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4043E" w:rsidRDefault="0098576D" w:rsidP="0074043E">
      <w:pPr>
        <w:pStyle w:val="Nagwek"/>
        <w:tabs>
          <w:tab w:val="clear" w:pos="4536"/>
          <w:tab w:val="clear" w:pos="9072"/>
        </w:tabs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Tytuł opracowania</w:t>
      </w:r>
      <w:r w:rsidR="0074043E">
        <w:rPr>
          <w:rFonts w:ascii="Arial" w:hAnsi="Arial" w:cs="Arial"/>
          <w:b/>
          <w:bCs/>
        </w:rPr>
        <w:t xml:space="preserve">: </w:t>
      </w:r>
    </w:p>
    <w:tbl>
      <w:tblPr>
        <w:tblW w:w="92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1"/>
      </w:tblGrid>
      <w:tr w:rsidR="0074043E" w:rsidTr="0098576D">
        <w:trPr>
          <w:trHeight w:val="1437"/>
        </w:trPr>
        <w:tc>
          <w:tcPr>
            <w:tcW w:w="9211" w:type="dxa"/>
            <w:vAlign w:val="center"/>
          </w:tcPr>
          <w:p w:rsidR="0074043E" w:rsidRPr="0098576D" w:rsidRDefault="0006288A" w:rsidP="0098576D">
            <w:pPr>
              <w:pStyle w:val="Nagwek"/>
              <w:tabs>
                <w:tab w:val="clear" w:pos="4536"/>
                <w:tab w:val="clear" w:pos="9072"/>
              </w:tabs>
              <w:spacing w:after="80"/>
              <w:jc w:val="center"/>
              <w:rPr>
                <w:rFonts w:ascii="Tahoma" w:hAnsi="Tahoma" w:cs="Tahoma"/>
                <w:b/>
                <w:sz w:val="24"/>
                <w:szCs w:val="24"/>
              </w:rPr>
            </w:pPr>
            <w:r w:rsidRPr="0098576D">
              <w:rPr>
                <w:rFonts w:ascii="Tahoma" w:hAnsi="Tahoma" w:cs="Tahoma"/>
                <w:b/>
                <w:bCs/>
                <w:sz w:val="24"/>
                <w:szCs w:val="24"/>
              </w:rPr>
              <w:t>PROGRAM FUNKCJONALNO-UŻYTKOWY</w:t>
            </w:r>
          </w:p>
          <w:p w:rsidR="00D50520" w:rsidRDefault="0006288A" w:rsidP="00D50520">
            <w:pPr>
              <w:pStyle w:val="Nagwek"/>
              <w:tabs>
                <w:tab w:val="clear" w:pos="4536"/>
                <w:tab w:val="clear" w:pos="9072"/>
              </w:tabs>
              <w:jc w:val="center"/>
              <w:rPr>
                <w:rFonts w:ascii="Tahoma" w:hAnsi="Tahoma" w:cs="Tahoma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24"/>
                <w:szCs w:val="24"/>
              </w:rPr>
              <w:t>Na remont budynków I Liceum Ogólnokształcącego im. Bolesława Chrobrego w Piotrkowie Trybunalskim przy Al. Mikołaja Kopernika 1</w:t>
            </w:r>
          </w:p>
          <w:p w:rsidR="0074043E" w:rsidRDefault="0006288A" w:rsidP="00D50520">
            <w:pPr>
              <w:pStyle w:val="Nagwek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24"/>
                <w:szCs w:val="24"/>
              </w:rPr>
              <w:t>w ramach programu Trakt Wielu Kultur – etap II</w:t>
            </w:r>
          </w:p>
        </w:tc>
      </w:tr>
    </w:tbl>
    <w:p w:rsidR="0074043E" w:rsidRDefault="0074043E" w:rsidP="0074043E">
      <w:pPr>
        <w:pStyle w:val="Nagwek"/>
        <w:tabs>
          <w:tab w:val="clear" w:pos="4536"/>
          <w:tab w:val="clear" w:pos="9072"/>
        </w:tabs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Inwestor:</w:t>
      </w:r>
    </w:p>
    <w:tbl>
      <w:tblPr>
        <w:tblW w:w="9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50"/>
      </w:tblGrid>
      <w:tr w:rsidR="0074043E" w:rsidTr="0098576D">
        <w:trPr>
          <w:trHeight w:val="825"/>
        </w:trPr>
        <w:tc>
          <w:tcPr>
            <w:tcW w:w="9250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74043E" w:rsidRPr="0098576D" w:rsidRDefault="0006288A" w:rsidP="0006288A">
            <w:pPr>
              <w:pStyle w:val="Nagwek"/>
              <w:jc w:val="center"/>
              <w:rPr>
                <w:rFonts w:ascii="Tahoma" w:hAnsi="Tahoma" w:cs="Tahoma"/>
                <w:b/>
                <w:sz w:val="24"/>
                <w:szCs w:val="24"/>
              </w:rPr>
            </w:pPr>
            <w:r w:rsidRPr="0098576D">
              <w:rPr>
                <w:rFonts w:ascii="Tahoma" w:hAnsi="Tahoma" w:cs="Tahoma"/>
                <w:b/>
                <w:sz w:val="24"/>
                <w:szCs w:val="24"/>
              </w:rPr>
              <w:t>MIASTO PIOTRKÓW TRYBUNALSKI, PASAŻ RUDOWSKIEGO 10</w:t>
            </w:r>
            <w:r w:rsidR="009C5A77" w:rsidRPr="0098576D">
              <w:rPr>
                <w:rFonts w:ascii="Tahoma" w:hAnsi="Tahoma" w:cs="Tahoma"/>
                <w:b/>
                <w:sz w:val="24"/>
                <w:szCs w:val="24"/>
              </w:rPr>
              <w:t>, 97-3</w:t>
            </w:r>
            <w:r w:rsidRPr="0098576D">
              <w:rPr>
                <w:rFonts w:ascii="Tahoma" w:hAnsi="Tahoma" w:cs="Tahoma"/>
                <w:b/>
                <w:sz w:val="24"/>
                <w:szCs w:val="24"/>
              </w:rPr>
              <w:t>0</w:t>
            </w:r>
            <w:r w:rsidR="009C5A77" w:rsidRPr="0098576D">
              <w:rPr>
                <w:rFonts w:ascii="Tahoma" w:hAnsi="Tahoma" w:cs="Tahoma"/>
                <w:b/>
                <w:sz w:val="24"/>
                <w:szCs w:val="24"/>
              </w:rPr>
              <w:t xml:space="preserve">0 </w:t>
            </w:r>
            <w:r w:rsidRPr="0098576D">
              <w:rPr>
                <w:rFonts w:ascii="Tahoma" w:hAnsi="Tahoma" w:cs="Tahoma"/>
                <w:b/>
                <w:sz w:val="24"/>
                <w:szCs w:val="24"/>
              </w:rPr>
              <w:t>PIOTRKÓW TRYBUNALSKI</w:t>
            </w:r>
          </w:p>
        </w:tc>
      </w:tr>
    </w:tbl>
    <w:p w:rsidR="0074043E" w:rsidRDefault="0098576D" w:rsidP="0074043E">
      <w:pPr>
        <w:pStyle w:val="Nagwek"/>
        <w:tabs>
          <w:tab w:val="clear" w:pos="4536"/>
          <w:tab w:val="clear" w:pos="9072"/>
        </w:tabs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Stadium</w:t>
      </w:r>
      <w:r w:rsidR="0074043E">
        <w:rPr>
          <w:rFonts w:ascii="Arial" w:hAnsi="Arial" w:cs="Arial"/>
          <w:b/>
          <w:bCs/>
        </w:rPr>
        <w:t>:</w:t>
      </w:r>
    </w:p>
    <w:tbl>
      <w:tblPr>
        <w:tblW w:w="9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50"/>
      </w:tblGrid>
      <w:tr w:rsidR="0074043E" w:rsidTr="0098576D">
        <w:trPr>
          <w:trHeight w:val="1092"/>
        </w:trPr>
        <w:tc>
          <w:tcPr>
            <w:tcW w:w="9250" w:type="dxa"/>
            <w:vAlign w:val="center"/>
          </w:tcPr>
          <w:p w:rsidR="0074043E" w:rsidRDefault="00704006" w:rsidP="000D2E19">
            <w:pPr>
              <w:pStyle w:val="Nagwek"/>
              <w:tabs>
                <w:tab w:val="clear" w:pos="4536"/>
                <w:tab w:val="clear" w:pos="9072"/>
              </w:tabs>
              <w:jc w:val="center"/>
              <w:rPr>
                <w:rFonts w:ascii="Tahoma" w:hAnsi="Tahoma" w:cs="Tahoma"/>
                <w:b/>
                <w:bCs/>
                <w:iCs/>
                <w:sz w:val="24"/>
                <w:szCs w:val="24"/>
                <w:lang w:val="de-DE"/>
              </w:rPr>
            </w:pPr>
            <w:r w:rsidRPr="0098576D">
              <w:rPr>
                <w:rFonts w:ascii="Tahoma" w:hAnsi="Tahoma" w:cs="Tahoma"/>
                <w:b/>
                <w:bCs/>
                <w:iCs/>
                <w:sz w:val="24"/>
                <w:szCs w:val="24"/>
                <w:lang w:val="de-DE"/>
              </w:rPr>
              <w:t>P</w:t>
            </w:r>
            <w:r w:rsidR="0098576D" w:rsidRPr="0098576D">
              <w:rPr>
                <w:rFonts w:ascii="Tahoma" w:hAnsi="Tahoma" w:cs="Tahoma"/>
                <w:b/>
                <w:bCs/>
                <w:iCs/>
                <w:sz w:val="24"/>
                <w:szCs w:val="24"/>
                <w:lang w:val="de-DE"/>
              </w:rPr>
              <w:t xml:space="preserve">rogram </w:t>
            </w:r>
            <w:r w:rsidRPr="0098576D">
              <w:rPr>
                <w:rFonts w:ascii="Tahoma" w:hAnsi="Tahoma" w:cs="Tahoma"/>
                <w:b/>
                <w:bCs/>
                <w:iCs/>
                <w:sz w:val="24"/>
                <w:szCs w:val="24"/>
                <w:lang w:val="de-DE"/>
              </w:rPr>
              <w:t>F</w:t>
            </w:r>
            <w:r w:rsidR="0098576D" w:rsidRPr="0098576D">
              <w:rPr>
                <w:rFonts w:ascii="Tahoma" w:hAnsi="Tahoma" w:cs="Tahoma"/>
                <w:b/>
                <w:bCs/>
                <w:iCs/>
                <w:sz w:val="24"/>
                <w:szCs w:val="24"/>
                <w:lang w:val="de-DE"/>
              </w:rPr>
              <w:t xml:space="preserve">unkcjonalno </w:t>
            </w:r>
            <w:r w:rsidRPr="0098576D">
              <w:rPr>
                <w:rFonts w:ascii="Tahoma" w:hAnsi="Tahoma" w:cs="Tahoma"/>
                <w:b/>
                <w:bCs/>
                <w:iCs/>
                <w:sz w:val="24"/>
                <w:szCs w:val="24"/>
                <w:lang w:val="de-DE"/>
              </w:rPr>
              <w:t>U</w:t>
            </w:r>
            <w:r w:rsidR="0098576D" w:rsidRPr="0098576D">
              <w:rPr>
                <w:rFonts w:ascii="Tahoma" w:hAnsi="Tahoma" w:cs="Tahoma"/>
                <w:b/>
                <w:bCs/>
                <w:iCs/>
                <w:sz w:val="24"/>
                <w:szCs w:val="24"/>
                <w:lang w:val="de-DE"/>
              </w:rPr>
              <w:t>żytkowy</w:t>
            </w:r>
            <w:r w:rsidR="00D5424E">
              <w:rPr>
                <w:rFonts w:ascii="Tahoma" w:hAnsi="Tahoma" w:cs="Tahoma"/>
                <w:b/>
                <w:bCs/>
                <w:iCs/>
                <w:sz w:val="24"/>
                <w:szCs w:val="24"/>
                <w:lang w:val="de-DE"/>
              </w:rPr>
              <w:t xml:space="preserve"> – </w:t>
            </w:r>
            <w:r w:rsidR="008560C9">
              <w:rPr>
                <w:rFonts w:ascii="Tahoma" w:hAnsi="Tahoma" w:cs="Tahoma"/>
                <w:b/>
                <w:bCs/>
                <w:iCs/>
                <w:sz w:val="24"/>
                <w:szCs w:val="24"/>
                <w:lang w:val="de-DE"/>
              </w:rPr>
              <w:t xml:space="preserve">CZĘŚĆ </w:t>
            </w:r>
            <w:r w:rsidR="00F50EDE">
              <w:rPr>
                <w:rFonts w:ascii="Tahoma" w:hAnsi="Tahoma" w:cs="Tahoma"/>
                <w:b/>
                <w:bCs/>
                <w:iCs/>
                <w:sz w:val="24"/>
                <w:szCs w:val="24"/>
                <w:lang w:val="de-DE"/>
              </w:rPr>
              <w:t xml:space="preserve">SZCZEGÓŁOWA – BUDYNEK </w:t>
            </w:r>
            <w:r w:rsidR="00394D7B">
              <w:rPr>
                <w:rFonts w:ascii="Tahoma" w:hAnsi="Tahoma" w:cs="Tahoma"/>
                <w:b/>
                <w:bCs/>
                <w:iCs/>
                <w:sz w:val="24"/>
                <w:szCs w:val="24"/>
                <w:lang w:val="de-DE"/>
              </w:rPr>
              <w:t>B</w:t>
            </w:r>
          </w:p>
          <w:p w:rsidR="00B50187" w:rsidRPr="0098576D" w:rsidRDefault="00B50187" w:rsidP="000D2E19">
            <w:pPr>
              <w:pStyle w:val="Nagwek"/>
              <w:tabs>
                <w:tab w:val="clear" w:pos="4536"/>
                <w:tab w:val="clear" w:pos="9072"/>
              </w:tabs>
              <w:jc w:val="center"/>
              <w:rPr>
                <w:rFonts w:ascii="Tahoma" w:hAnsi="Tahoma" w:cs="Tahoma"/>
                <w:b/>
                <w:bCs/>
                <w:iCs/>
                <w:sz w:val="24"/>
                <w:szCs w:val="24"/>
                <w:lang w:val="de-DE"/>
              </w:rPr>
            </w:pPr>
            <w:r>
              <w:rPr>
                <w:rFonts w:ascii="Tahoma" w:hAnsi="Tahoma" w:cs="Tahoma"/>
                <w:b/>
                <w:bCs/>
                <w:iCs/>
                <w:sz w:val="24"/>
                <w:szCs w:val="24"/>
                <w:lang w:val="de-DE"/>
              </w:rPr>
              <w:t>TOM III – Budynek Sali gimnastycznej</w:t>
            </w:r>
          </w:p>
          <w:p w:rsidR="0074043E" w:rsidRPr="0098576D" w:rsidRDefault="00704006" w:rsidP="0098576D">
            <w:pPr>
              <w:autoSpaceDE w:val="0"/>
              <w:autoSpaceDN w:val="0"/>
              <w:adjustRightInd w:val="0"/>
              <w:jc w:val="both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98576D">
              <w:rPr>
                <w:rFonts w:ascii="Tahoma" w:hAnsi="Tahoma" w:cs="Tahoma"/>
                <w:sz w:val="16"/>
                <w:szCs w:val="16"/>
              </w:rPr>
              <w:t xml:space="preserve">(opracowany zgodnie z art. 31 ustawy z dnia 29 stycznia 2004r. Prawo zamówień publicznych i </w:t>
            </w:r>
            <w:r w:rsidRPr="0098576D">
              <w:rPr>
                <w:rFonts w:ascii="Tahoma" w:hAnsi="Tahoma" w:cs="Tahoma"/>
                <w:bCs/>
                <w:sz w:val="16"/>
                <w:szCs w:val="16"/>
              </w:rPr>
              <w:t xml:space="preserve">zgodnie z Rozporządzeniem Ministra Infrastruktury z dnia 2 września 2004r. </w:t>
            </w:r>
            <w:r w:rsidRPr="0098576D">
              <w:rPr>
                <w:rFonts w:ascii="Tahoma" w:hAnsi="Tahoma" w:cs="Tahoma"/>
                <w:sz w:val="16"/>
                <w:szCs w:val="16"/>
              </w:rPr>
              <w:t xml:space="preserve">w sprawie szczegółowego zakresu i formy dokumentacji projektowej, specyfikacji technicznych wykonania i odbioru robót budowlanych oraz </w:t>
            </w:r>
            <w:r w:rsidRPr="0098576D">
              <w:rPr>
                <w:rFonts w:ascii="Tahoma" w:hAnsi="Tahoma" w:cs="Tahoma"/>
                <w:bCs/>
                <w:sz w:val="16"/>
                <w:szCs w:val="16"/>
              </w:rPr>
              <w:t>programu funkcjonalno-użytkowego</w:t>
            </w:r>
            <w:r w:rsidRPr="0098576D">
              <w:rPr>
                <w:rFonts w:ascii="Tahoma" w:hAnsi="Tahoma" w:cs="Tahoma"/>
                <w:sz w:val="16"/>
                <w:szCs w:val="16"/>
              </w:rPr>
              <w:t>)</w:t>
            </w:r>
          </w:p>
        </w:tc>
      </w:tr>
    </w:tbl>
    <w:p w:rsidR="0074043E" w:rsidRDefault="0074043E" w:rsidP="0074043E">
      <w:pPr>
        <w:rPr>
          <w:rFonts w:ascii="Arial" w:hAnsi="Arial" w:cs="Arial"/>
          <w:b/>
        </w:rPr>
      </w:pPr>
    </w:p>
    <w:p w:rsidR="0098576D" w:rsidRDefault="0098576D" w:rsidP="0098576D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>
            <wp:extent cx="5400000" cy="3600000"/>
            <wp:effectExtent l="0" t="0" r="0" b="635"/>
            <wp:docPr id="49" name="Obraz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186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576D" w:rsidRDefault="0098576D" w:rsidP="0074043E">
      <w:pPr>
        <w:rPr>
          <w:rFonts w:ascii="Arial" w:hAnsi="Arial" w:cs="Arial"/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14"/>
        <w:gridCol w:w="2636"/>
        <w:gridCol w:w="2160"/>
        <w:gridCol w:w="2301"/>
      </w:tblGrid>
      <w:tr w:rsidR="0074043E" w:rsidTr="008F13DF">
        <w:trPr>
          <w:trHeight w:val="292"/>
        </w:trPr>
        <w:tc>
          <w:tcPr>
            <w:tcW w:w="9211" w:type="dxa"/>
            <w:gridSpan w:val="4"/>
          </w:tcPr>
          <w:p w:rsidR="0074043E" w:rsidRDefault="0074043E" w:rsidP="000D2E19">
            <w:pPr>
              <w:pStyle w:val="opistech1"/>
              <w:jc w:val="both"/>
              <w:rPr>
                <w:rFonts w:cs="Arial"/>
                <w:b/>
                <w:bCs/>
                <w:iCs/>
                <w:sz w:val="24"/>
                <w:szCs w:val="24"/>
              </w:rPr>
            </w:pPr>
            <w:r>
              <w:rPr>
                <w:rFonts w:cs="Arial"/>
                <w:b/>
                <w:bCs/>
                <w:iCs/>
                <w:sz w:val="24"/>
                <w:szCs w:val="24"/>
              </w:rPr>
              <w:t>Zespół projektowy:</w:t>
            </w:r>
          </w:p>
        </w:tc>
      </w:tr>
      <w:tr w:rsidR="0074043E" w:rsidTr="000D2E19">
        <w:trPr>
          <w:cantSplit/>
          <w:trHeight w:val="151"/>
        </w:trPr>
        <w:tc>
          <w:tcPr>
            <w:tcW w:w="2114" w:type="dxa"/>
          </w:tcPr>
          <w:p w:rsidR="0074043E" w:rsidRDefault="0074043E" w:rsidP="000D2E19">
            <w:pPr>
              <w:jc w:val="both"/>
              <w:rPr>
                <w:rFonts w:ascii="Arial" w:hAnsi="Arial" w:cs="Arial"/>
                <w:iCs/>
              </w:rPr>
            </w:pPr>
            <w:r>
              <w:rPr>
                <w:rFonts w:ascii="Arial" w:hAnsi="Arial" w:cs="Arial"/>
                <w:iCs/>
              </w:rPr>
              <w:t>BRANŻA:</w:t>
            </w:r>
          </w:p>
        </w:tc>
        <w:tc>
          <w:tcPr>
            <w:tcW w:w="2636" w:type="dxa"/>
            <w:tcBorders>
              <w:bottom w:val="single" w:sz="4" w:space="0" w:color="auto"/>
            </w:tcBorders>
          </w:tcPr>
          <w:p w:rsidR="0074043E" w:rsidRDefault="0074043E" w:rsidP="000D2E19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Imię i Nazwisko:</w:t>
            </w: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:rsidR="0074043E" w:rsidRDefault="0074043E" w:rsidP="000D2E19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Nr uprawnień:</w:t>
            </w:r>
          </w:p>
        </w:tc>
        <w:tc>
          <w:tcPr>
            <w:tcW w:w="2301" w:type="dxa"/>
            <w:tcBorders>
              <w:bottom w:val="single" w:sz="4" w:space="0" w:color="auto"/>
            </w:tcBorders>
          </w:tcPr>
          <w:p w:rsidR="0074043E" w:rsidRDefault="0074043E" w:rsidP="000D2E19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Podpis:</w:t>
            </w:r>
          </w:p>
        </w:tc>
      </w:tr>
      <w:tr w:rsidR="0074043E" w:rsidTr="000D2E19">
        <w:trPr>
          <w:cantSplit/>
          <w:trHeight w:val="345"/>
        </w:trPr>
        <w:tc>
          <w:tcPr>
            <w:tcW w:w="2114" w:type="dxa"/>
          </w:tcPr>
          <w:p w:rsidR="0074043E" w:rsidRDefault="0074043E" w:rsidP="000D2E19">
            <w:pPr>
              <w:jc w:val="both"/>
              <w:rPr>
                <w:rFonts w:ascii="Arial" w:hAnsi="Arial" w:cs="Arial"/>
                <w:iCs/>
              </w:rPr>
            </w:pPr>
            <w:r>
              <w:rPr>
                <w:rFonts w:ascii="Arial" w:hAnsi="Arial" w:cs="Arial"/>
                <w:iCs/>
              </w:rPr>
              <w:t>architektura</w:t>
            </w:r>
          </w:p>
        </w:tc>
        <w:tc>
          <w:tcPr>
            <w:tcW w:w="2636" w:type="dxa"/>
            <w:tcBorders>
              <w:top w:val="nil"/>
              <w:bottom w:val="single" w:sz="4" w:space="0" w:color="auto"/>
            </w:tcBorders>
          </w:tcPr>
          <w:p w:rsidR="0074043E" w:rsidRDefault="0074043E" w:rsidP="000D2E19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Ewa Katarasińska</w:t>
            </w:r>
          </w:p>
        </w:tc>
        <w:tc>
          <w:tcPr>
            <w:tcW w:w="2160" w:type="dxa"/>
            <w:tcBorders>
              <w:top w:val="single" w:sz="4" w:space="0" w:color="auto"/>
              <w:bottom w:val="single" w:sz="4" w:space="0" w:color="auto"/>
            </w:tcBorders>
          </w:tcPr>
          <w:p w:rsidR="0074043E" w:rsidRDefault="0074043E" w:rsidP="000D2E19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UAN.IV.7342/53/91</w:t>
            </w:r>
          </w:p>
        </w:tc>
        <w:tc>
          <w:tcPr>
            <w:tcW w:w="2301" w:type="dxa"/>
            <w:tcBorders>
              <w:top w:val="single" w:sz="4" w:space="0" w:color="auto"/>
              <w:bottom w:val="single" w:sz="4" w:space="0" w:color="auto"/>
            </w:tcBorders>
          </w:tcPr>
          <w:p w:rsidR="0074043E" w:rsidRDefault="0074043E" w:rsidP="000D2E19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8F13DF" w:rsidTr="008F13DF">
        <w:trPr>
          <w:cantSplit/>
          <w:trHeight w:val="151"/>
        </w:trPr>
        <w:tc>
          <w:tcPr>
            <w:tcW w:w="2114" w:type="dxa"/>
          </w:tcPr>
          <w:p w:rsidR="008F13DF" w:rsidRDefault="008F13DF" w:rsidP="008F13DF">
            <w:pPr>
              <w:jc w:val="both"/>
              <w:rPr>
                <w:rFonts w:ascii="Arial" w:hAnsi="Arial" w:cs="Arial"/>
                <w:iCs/>
              </w:rPr>
            </w:pPr>
            <w:r>
              <w:rPr>
                <w:rFonts w:ascii="Arial" w:hAnsi="Arial" w:cs="Arial"/>
                <w:iCs/>
              </w:rPr>
              <w:t>BRANŻA:</w:t>
            </w:r>
          </w:p>
        </w:tc>
        <w:tc>
          <w:tcPr>
            <w:tcW w:w="2636" w:type="dxa"/>
            <w:tcBorders>
              <w:bottom w:val="single" w:sz="4" w:space="0" w:color="auto"/>
            </w:tcBorders>
          </w:tcPr>
          <w:p w:rsidR="008F13DF" w:rsidRDefault="008F13DF" w:rsidP="008F13DF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Imię i Nazwisko:</w:t>
            </w: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:rsidR="008F13DF" w:rsidRDefault="008F13DF" w:rsidP="008F13DF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Nr uprawnień:</w:t>
            </w:r>
          </w:p>
        </w:tc>
        <w:tc>
          <w:tcPr>
            <w:tcW w:w="2301" w:type="dxa"/>
            <w:tcBorders>
              <w:bottom w:val="single" w:sz="4" w:space="0" w:color="auto"/>
            </w:tcBorders>
          </w:tcPr>
          <w:p w:rsidR="008F13DF" w:rsidRDefault="008F13DF" w:rsidP="008F13DF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Podpis:</w:t>
            </w:r>
          </w:p>
        </w:tc>
      </w:tr>
      <w:tr w:rsidR="008F13DF" w:rsidTr="008F13DF">
        <w:trPr>
          <w:cantSplit/>
          <w:trHeight w:val="345"/>
        </w:trPr>
        <w:tc>
          <w:tcPr>
            <w:tcW w:w="2114" w:type="dxa"/>
          </w:tcPr>
          <w:p w:rsidR="008F13DF" w:rsidRDefault="008F13DF" w:rsidP="008F13DF">
            <w:pPr>
              <w:jc w:val="both"/>
              <w:rPr>
                <w:rFonts w:ascii="Arial" w:hAnsi="Arial" w:cs="Arial"/>
                <w:iCs/>
              </w:rPr>
            </w:pPr>
            <w:r>
              <w:rPr>
                <w:rFonts w:ascii="Arial" w:hAnsi="Arial" w:cs="Arial"/>
                <w:iCs/>
              </w:rPr>
              <w:t>architektura</w:t>
            </w:r>
          </w:p>
        </w:tc>
        <w:tc>
          <w:tcPr>
            <w:tcW w:w="2636" w:type="dxa"/>
            <w:tcBorders>
              <w:top w:val="nil"/>
              <w:bottom w:val="single" w:sz="4" w:space="0" w:color="auto"/>
            </w:tcBorders>
          </w:tcPr>
          <w:p w:rsidR="008F13DF" w:rsidRDefault="008F13DF" w:rsidP="008F13DF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Anna Nowak</w:t>
            </w:r>
          </w:p>
        </w:tc>
        <w:tc>
          <w:tcPr>
            <w:tcW w:w="2160" w:type="dxa"/>
            <w:tcBorders>
              <w:top w:val="single" w:sz="4" w:space="0" w:color="auto"/>
              <w:bottom w:val="single" w:sz="4" w:space="0" w:color="auto"/>
            </w:tcBorders>
          </w:tcPr>
          <w:p w:rsidR="008F13DF" w:rsidRDefault="008F13DF" w:rsidP="008F13DF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GP.IV.7342/154/94</w:t>
            </w:r>
          </w:p>
        </w:tc>
        <w:tc>
          <w:tcPr>
            <w:tcW w:w="2301" w:type="dxa"/>
            <w:tcBorders>
              <w:top w:val="single" w:sz="4" w:space="0" w:color="auto"/>
              <w:bottom w:val="single" w:sz="4" w:space="0" w:color="auto"/>
            </w:tcBorders>
          </w:tcPr>
          <w:p w:rsidR="008F13DF" w:rsidRDefault="008F13DF" w:rsidP="008F13DF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8F13DF" w:rsidTr="008F13DF">
        <w:trPr>
          <w:cantSplit/>
          <w:trHeight w:val="151"/>
        </w:trPr>
        <w:tc>
          <w:tcPr>
            <w:tcW w:w="2114" w:type="dxa"/>
          </w:tcPr>
          <w:p w:rsidR="008F13DF" w:rsidRDefault="008F13DF" w:rsidP="008F13DF">
            <w:pPr>
              <w:jc w:val="both"/>
              <w:rPr>
                <w:rFonts w:ascii="Arial" w:hAnsi="Arial" w:cs="Arial"/>
                <w:iCs/>
              </w:rPr>
            </w:pPr>
            <w:r>
              <w:rPr>
                <w:rFonts w:ascii="Arial" w:hAnsi="Arial" w:cs="Arial"/>
                <w:iCs/>
              </w:rPr>
              <w:t>BRANŻA:</w:t>
            </w:r>
          </w:p>
        </w:tc>
        <w:tc>
          <w:tcPr>
            <w:tcW w:w="2636" w:type="dxa"/>
            <w:tcBorders>
              <w:bottom w:val="single" w:sz="4" w:space="0" w:color="auto"/>
            </w:tcBorders>
          </w:tcPr>
          <w:p w:rsidR="008F13DF" w:rsidRDefault="008F13DF" w:rsidP="008F13DF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Imię i Nazwisko:</w:t>
            </w: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:rsidR="008F13DF" w:rsidRDefault="008F13DF" w:rsidP="008F13DF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Nr uprawnień:</w:t>
            </w:r>
          </w:p>
        </w:tc>
        <w:tc>
          <w:tcPr>
            <w:tcW w:w="2301" w:type="dxa"/>
            <w:tcBorders>
              <w:bottom w:val="single" w:sz="4" w:space="0" w:color="auto"/>
            </w:tcBorders>
          </w:tcPr>
          <w:p w:rsidR="008F13DF" w:rsidRDefault="008F13DF" w:rsidP="008F13DF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Podpis:</w:t>
            </w:r>
          </w:p>
        </w:tc>
      </w:tr>
      <w:tr w:rsidR="0074043E" w:rsidTr="000D2E19">
        <w:trPr>
          <w:cantSplit/>
          <w:trHeight w:val="345"/>
        </w:trPr>
        <w:tc>
          <w:tcPr>
            <w:tcW w:w="2114" w:type="dxa"/>
          </w:tcPr>
          <w:p w:rsidR="0074043E" w:rsidRDefault="008F13DF" w:rsidP="000D2E19">
            <w:pPr>
              <w:jc w:val="both"/>
              <w:rPr>
                <w:rFonts w:ascii="Arial" w:hAnsi="Arial" w:cs="Arial"/>
                <w:iCs/>
              </w:rPr>
            </w:pPr>
            <w:r>
              <w:rPr>
                <w:rFonts w:ascii="Arial" w:hAnsi="Arial" w:cs="Arial"/>
                <w:iCs/>
              </w:rPr>
              <w:t>instalacyjna</w:t>
            </w:r>
          </w:p>
        </w:tc>
        <w:tc>
          <w:tcPr>
            <w:tcW w:w="2636" w:type="dxa"/>
            <w:tcBorders>
              <w:top w:val="nil"/>
              <w:bottom w:val="single" w:sz="4" w:space="0" w:color="auto"/>
            </w:tcBorders>
          </w:tcPr>
          <w:p w:rsidR="0074043E" w:rsidRDefault="008F13DF" w:rsidP="000D2E19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Henryk Bąkowicz</w:t>
            </w:r>
          </w:p>
        </w:tc>
        <w:tc>
          <w:tcPr>
            <w:tcW w:w="2160" w:type="dxa"/>
            <w:tcBorders>
              <w:top w:val="single" w:sz="4" w:space="0" w:color="auto"/>
              <w:bottom w:val="single" w:sz="4" w:space="0" w:color="auto"/>
            </w:tcBorders>
          </w:tcPr>
          <w:p w:rsidR="0074043E" w:rsidRDefault="008F13DF" w:rsidP="008F13DF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UAN-</w:t>
            </w:r>
            <w:r w:rsidR="0074043E">
              <w:rPr>
                <w:rFonts w:ascii="Arial" w:hAnsi="Arial" w:cs="Arial"/>
                <w:b/>
              </w:rPr>
              <w:t>IV</w:t>
            </w:r>
            <w:r>
              <w:rPr>
                <w:rFonts w:ascii="Arial" w:hAnsi="Arial" w:cs="Arial"/>
                <w:b/>
              </w:rPr>
              <w:t>-10220</w:t>
            </w:r>
            <w:r w:rsidR="0074043E">
              <w:rPr>
                <w:rFonts w:ascii="Arial" w:hAnsi="Arial" w:cs="Arial"/>
                <w:b/>
              </w:rPr>
              <w:t>/</w:t>
            </w:r>
            <w:r>
              <w:rPr>
                <w:rFonts w:ascii="Arial" w:hAnsi="Arial" w:cs="Arial"/>
                <w:b/>
              </w:rPr>
              <w:t>46</w:t>
            </w:r>
            <w:r w:rsidR="0074043E">
              <w:rPr>
                <w:rFonts w:ascii="Arial" w:hAnsi="Arial" w:cs="Arial"/>
                <w:b/>
              </w:rPr>
              <w:t>/</w:t>
            </w:r>
            <w:r>
              <w:rPr>
                <w:rFonts w:ascii="Arial" w:hAnsi="Arial" w:cs="Arial"/>
                <w:b/>
              </w:rPr>
              <w:t>82</w:t>
            </w:r>
          </w:p>
        </w:tc>
        <w:tc>
          <w:tcPr>
            <w:tcW w:w="2301" w:type="dxa"/>
            <w:tcBorders>
              <w:top w:val="single" w:sz="4" w:space="0" w:color="auto"/>
              <w:bottom w:val="single" w:sz="4" w:space="0" w:color="auto"/>
            </w:tcBorders>
          </w:tcPr>
          <w:p w:rsidR="0074043E" w:rsidRDefault="0074043E" w:rsidP="000D2E19">
            <w:pPr>
              <w:jc w:val="both"/>
              <w:rPr>
                <w:rFonts w:ascii="Arial" w:hAnsi="Arial" w:cs="Arial"/>
                <w:b/>
              </w:rPr>
            </w:pPr>
          </w:p>
        </w:tc>
      </w:tr>
    </w:tbl>
    <w:p w:rsidR="009B4336" w:rsidRDefault="009B4336" w:rsidP="009B4336">
      <w:pPr>
        <w:pStyle w:val="Nagwek1"/>
        <w:spacing w:line="240" w:lineRule="auto"/>
        <w:rPr>
          <w:rFonts w:ascii="Arial" w:hAnsi="Arial" w:cs="Arial"/>
        </w:rPr>
      </w:pPr>
      <w:r>
        <w:rPr>
          <w:rFonts w:ascii="Arial" w:hAnsi="Arial" w:cs="Arial"/>
        </w:rPr>
        <w:lastRenderedPageBreak/>
        <w:t>Spis treści:</w:t>
      </w:r>
    </w:p>
    <w:p w:rsidR="00A51472" w:rsidRPr="00A51472" w:rsidRDefault="00A51472" w:rsidP="00A51472"/>
    <w:tbl>
      <w:tblPr>
        <w:tblStyle w:val="Tabela-Siatka"/>
        <w:tblW w:w="0" w:type="auto"/>
        <w:tblCellSpacing w:w="2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  <w:insideH w:val="outset" w:sz="6" w:space="0" w:color="auto"/>
          <w:insideV w:val="outset" w:sz="6" w:space="0" w:color="auto"/>
        </w:tblBorders>
        <w:tblLook w:val="04A0" w:firstRow="1" w:lastRow="0" w:firstColumn="1" w:lastColumn="0" w:noHBand="0" w:noVBand="1"/>
      </w:tblPr>
      <w:tblGrid>
        <w:gridCol w:w="8243"/>
        <w:gridCol w:w="1089"/>
      </w:tblGrid>
      <w:tr w:rsidR="00904049" w:rsidRPr="00D5424E" w:rsidTr="00D5424E">
        <w:trPr>
          <w:tblCellSpacing w:w="20" w:type="dxa"/>
        </w:trPr>
        <w:tc>
          <w:tcPr>
            <w:tcW w:w="8183" w:type="dxa"/>
          </w:tcPr>
          <w:p w:rsidR="00904049" w:rsidRPr="00A51472" w:rsidRDefault="00A51472" w:rsidP="00A51472">
            <w:pPr>
              <w:pStyle w:val="Akapitzlist"/>
              <w:numPr>
                <w:ilvl w:val="0"/>
                <w:numId w:val="42"/>
              </w:numPr>
              <w:rPr>
                <w:rFonts w:ascii="Tahoma" w:hAnsi="Tahoma" w:cs="Tahoma"/>
                <w:sz w:val="22"/>
                <w:szCs w:val="22"/>
              </w:rPr>
            </w:pPr>
            <w:r w:rsidRPr="00A51472">
              <w:rPr>
                <w:rFonts w:ascii="Tahoma" w:hAnsi="Tahoma" w:cs="Tahoma"/>
                <w:sz w:val="22"/>
                <w:szCs w:val="22"/>
              </w:rPr>
              <w:t>Ogólna charakterystyka obiektu</w:t>
            </w:r>
          </w:p>
        </w:tc>
        <w:tc>
          <w:tcPr>
            <w:tcW w:w="1029" w:type="dxa"/>
          </w:tcPr>
          <w:p w:rsidR="00904049" w:rsidRPr="00D5424E" w:rsidRDefault="00904049" w:rsidP="00904049">
            <w:pPr>
              <w:jc w:val="center"/>
              <w:rPr>
                <w:rFonts w:ascii="Tahoma" w:hAnsi="Tahoma" w:cs="Tahoma"/>
              </w:rPr>
            </w:pPr>
            <w:r w:rsidRPr="00D5424E">
              <w:rPr>
                <w:rFonts w:ascii="Tahoma" w:hAnsi="Tahoma" w:cs="Tahoma"/>
              </w:rPr>
              <w:t>3-3</w:t>
            </w:r>
          </w:p>
        </w:tc>
      </w:tr>
      <w:tr w:rsidR="00904049" w:rsidRPr="00D5424E" w:rsidTr="00D5424E">
        <w:trPr>
          <w:tblCellSpacing w:w="20" w:type="dxa"/>
        </w:trPr>
        <w:tc>
          <w:tcPr>
            <w:tcW w:w="8183" w:type="dxa"/>
          </w:tcPr>
          <w:p w:rsidR="00904049" w:rsidRPr="00A51472" w:rsidRDefault="00A51472" w:rsidP="00A51472">
            <w:pPr>
              <w:pStyle w:val="Akapitzlist"/>
              <w:numPr>
                <w:ilvl w:val="0"/>
                <w:numId w:val="42"/>
              </w:numPr>
              <w:rPr>
                <w:rFonts w:ascii="Tahoma" w:hAnsi="Tahoma" w:cs="Tahoma"/>
                <w:sz w:val="22"/>
                <w:szCs w:val="22"/>
              </w:rPr>
            </w:pPr>
            <w:r w:rsidRPr="00A51472">
              <w:rPr>
                <w:rFonts w:ascii="Tahoma" w:hAnsi="Tahoma" w:cs="Tahoma"/>
                <w:sz w:val="22"/>
                <w:szCs w:val="22"/>
              </w:rPr>
              <w:t>Opis do inwentaryzacji architektoniczno-konserwatorskiej</w:t>
            </w:r>
          </w:p>
        </w:tc>
        <w:tc>
          <w:tcPr>
            <w:tcW w:w="1029" w:type="dxa"/>
          </w:tcPr>
          <w:p w:rsidR="00904049" w:rsidRPr="00D5424E" w:rsidRDefault="00A51472" w:rsidP="009E1EE4">
            <w:pPr>
              <w:jc w:val="center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3</w:t>
            </w:r>
            <w:r w:rsidR="00904049" w:rsidRPr="00D5424E">
              <w:rPr>
                <w:rFonts w:ascii="Tahoma" w:hAnsi="Tahoma" w:cs="Tahoma"/>
              </w:rPr>
              <w:t>-</w:t>
            </w:r>
            <w:r>
              <w:rPr>
                <w:rFonts w:ascii="Tahoma" w:hAnsi="Tahoma" w:cs="Tahoma"/>
              </w:rPr>
              <w:t>5</w:t>
            </w:r>
          </w:p>
        </w:tc>
      </w:tr>
      <w:tr w:rsidR="00904049" w:rsidRPr="00A51472" w:rsidTr="00D5424E">
        <w:trPr>
          <w:tblCellSpacing w:w="20" w:type="dxa"/>
        </w:trPr>
        <w:tc>
          <w:tcPr>
            <w:tcW w:w="8183" w:type="dxa"/>
          </w:tcPr>
          <w:p w:rsidR="00904049" w:rsidRPr="00A51472" w:rsidRDefault="00A51472" w:rsidP="00A51472">
            <w:pPr>
              <w:pStyle w:val="Akapitzlist"/>
              <w:numPr>
                <w:ilvl w:val="0"/>
                <w:numId w:val="42"/>
              </w:numPr>
              <w:autoSpaceDE w:val="0"/>
              <w:autoSpaceDN w:val="0"/>
              <w:adjustRightInd w:val="0"/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51472">
              <w:rPr>
                <w:rFonts w:ascii="Tahoma" w:hAnsi="Tahoma" w:cs="Tahoma"/>
                <w:bCs/>
                <w:sz w:val="22"/>
                <w:szCs w:val="22"/>
              </w:rPr>
              <w:t>Szczegółowe właściwości funkcjonalno-użytkowe wyrażone we</w:t>
            </w:r>
            <w:r w:rsidRPr="00A51472">
              <w:rPr>
                <w:rFonts w:ascii="Tahoma" w:hAnsi="Tahoma" w:cs="Tahoma"/>
                <w:sz w:val="22"/>
                <w:szCs w:val="22"/>
              </w:rPr>
              <w:t xml:space="preserve"> </w:t>
            </w:r>
            <w:r w:rsidRPr="00A51472">
              <w:rPr>
                <w:rFonts w:ascii="Tahoma" w:hAnsi="Tahoma" w:cs="Tahoma"/>
                <w:bCs/>
                <w:sz w:val="22"/>
                <w:szCs w:val="22"/>
              </w:rPr>
              <w:t>wskaźnikach powierzchniowych</w:t>
            </w:r>
          </w:p>
        </w:tc>
        <w:tc>
          <w:tcPr>
            <w:tcW w:w="1029" w:type="dxa"/>
          </w:tcPr>
          <w:p w:rsidR="00904049" w:rsidRPr="00A51472" w:rsidRDefault="00A51472" w:rsidP="009E1EE4">
            <w:pPr>
              <w:jc w:val="center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5</w:t>
            </w:r>
            <w:r w:rsidR="00904049" w:rsidRPr="00A51472">
              <w:rPr>
                <w:rFonts w:ascii="Tahoma" w:hAnsi="Tahoma" w:cs="Tahoma"/>
              </w:rPr>
              <w:t>-</w:t>
            </w:r>
            <w:r>
              <w:rPr>
                <w:rFonts w:ascii="Tahoma" w:hAnsi="Tahoma" w:cs="Tahoma"/>
              </w:rPr>
              <w:t>5</w:t>
            </w:r>
          </w:p>
        </w:tc>
      </w:tr>
      <w:tr w:rsidR="00904049" w:rsidRPr="00D5424E" w:rsidTr="00D5424E">
        <w:trPr>
          <w:tblCellSpacing w:w="20" w:type="dxa"/>
        </w:trPr>
        <w:tc>
          <w:tcPr>
            <w:tcW w:w="8183" w:type="dxa"/>
          </w:tcPr>
          <w:p w:rsidR="00904049" w:rsidRPr="00A51472" w:rsidRDefault="00A51472" w:rsidP="00A51472">
            <w:pPr>
              <w:pStyle w:val="Akapitzlist"/>
              <w:numPr>
                <w:ilvl w:val="0"/>
                <w:numId w:val="42"/>
              </w:numPr>
              <w:rPr>
                <w:rFonts w:ascii="Tahoma" w:hAnsi="Tahoma" w:cs="Tahoma"/>
                <w:sz w:val="22"/>
                <w:szCs w:val="22"/>
              </w:rPr>
            </w:pPr>
            <w:r w:rsidRPr="00A51472">
              <w:rPr>
                <w:rFonts w:ascii="Tahoma" w:hAnsi="Tahoma" w:cs="Tahoma"/>
                <w:sz w:val="22"/>
                <w:szCs w:val="22"/>
              </w:rPr>
              <w:t>Opis uszkodzeń elementów konstrukcji</w:t>
            </w:r>
          </w:p>
        </w:tc>
        <w:tc>
          <w:tcPr>
            <w:tcW w:w="1029" w:type="dxa"/>
          </w:tcPr>
          <w:p w:rsidR="00904049" w:rsidRPr="00D5424E" w:rsidRDefault="00A51472" w:rsidP="00A51472">
            <w:pPr>
              <w:jc w:val="center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5</w:t>
            </w:r>
            <w:r w:rsidR="00D5424E">
              <w:rPr>
                <w:rFonts w:ascii="Tahoma" w:hAnsi="Tahoma" w:cs="Tahoma"/>
              </w:rPr>
              <w:t>-</w:t>
            </w:r>
            <w:r>
              <w:rPr>
                <w:rFonts w:ascii="Tahoma" w:hAnsi="Tahoma" w:cs="Tahoma"/>
              </w:rPr>
              <w:t>9</w:t>
            </w:r>
          </w:p>
        </w:tc>
      </w:tr>
      <w:tr w:rsidR="009E1EE4" w:rsidRPr="006E6335" w:rsidTr="00D5424E">
        <w:trPr>
          <w:tblCellSpacing w:w="20" w:type="dxa"/>
        </w:trPr>
        <w:tc>
          <w:tcPr>
            <w:tcW w:w="8183" w:type="dxa"/>
          </w:tcPr>
          <w:p w:rsidR="009E1EE4" w:rsidRPr="006E6335" w:rsidRDefault="006E6335" w:rsidP="006E6335">
            <w:pPr>
              <w:numPr>
                <w:ilvl w:val="0"/>
                <w:numId w:val="42"/>
              </w:numPr>
              <w:jc w:val="both"/>
              <w:rPr>
                <w:rFonts w:ascii="Tahoma" w:hAnsi="Tahoma" w:cs="Tahoma"/>
                <w:noProof/>
              </w:rPr>
            </w:pPr>
            <w:r w:rsidRPr="006E6335">
              <w:rPr>
                <w:rFonts w:ascii="Tahoma" w:hAnsi="Tahoma" w:cs="Tahoma"/>
                <w:noProof/>
              </w:rPr>
              <w:t>Wnioski z ekspertyzy mające zastosowanie przy zakresie remontu objętym niniejszym opracowaniem</w:t>
            </w:r>
          </w:p>
        </w:tc>
        <w:tc>
          <w:tcPr>
            <w:tcW w:w="1029" w:type="dxa"/>
          </w:tcPr>
          <w:p w:rsidR="009E1EE4" w:rsidRPr="006E6335" w:rsidRDefault="00A51472" w:rsidP="00432246">
            <w:pPr>
              <w:jc w:val="center"/>
              <w:rPr>
                <w:rFonts w:ascii="Tahoma" w:hAnsi="Tahoma" w:cs="Tahoma"/>
              </w:rPr>
            </w:pPr>
            <w:r w:rsidRPr="006E6335">
              <w:rPr>
                <w:rFonts w:ascii="Tahoma" w:hAnsi="Tahoma" w:cs="Tahoma"/>
              </w:rPr>
              <w:t>9-</w:t>
            </w:r>
            <w:r w:rsidR="009E1EE4" w:rsidRPr="006E6335">
              <w:rPr>
                <w:rFonts w:ascii="Tahoma" w:hAnsi="Tahoma" w:cs="Tahoma"/>
              </w:rPr>
              <w:t>1</w:t>
            </w:r>
            <w:r w:rsidR="006E6335">
              <w:rPr>
                <w:rFonts w:ascii="Tahoma" w:hAnsi="Tahoma" w:cs="Tahoma"/>
              </w:rPr>
              <w:t>0</w:t>
            </w:r>
          </w:p>
        </w:tc>
      </w:tr>
      <w:tr w:rsidR="009E1EE4" w:rsidRPr="006E6335" w:rsidTr="00D5424E">
        <w:trPr>
          <w:tblCellSpacing w:w="20" w:type="dxa"/>
        </w:trPr>
        <w:tc>
          <w:tcPr>
            <w:tcW w:w="8183" w:type="dxa"/>
          </w:tcPr>
          <w:p w:rsidR="009E1EE4" w:rsidRPr="006E6335" w:rsidRDefault="006E6335" w:rsidP="00904049">
            <w:pPr>
              <w:pStyle w:val="Standard"/>
              <w:numPr>
                <w:ilvl w:val="0"/>
                <w:numId w:val="42"/>
              </w:numPr>
              <w:tabs>
                <w:tab w:val="left" w:pos="284"/>
              </w:tabs>
              <w:autoSpaceDE w:val="0"/>
              <w:jc w:val="both"/>
              <w:rPr>
                <w:rFonts w:ascii="Tahoma" w:hAnsi="Tahoma" w:cs="Tahoma"/>
                <w:bCs/>
                <w:color w:val="auto"/>
              </w:rPr>
            </w:pPr>
            <w:r w:rsidRPr="006E6335">
              <w:rPr>
                <w:rFonts w:ascii="Tahoma" w:hAnsi="Tahoma" w:cs="Tahoma"/>
                <w:bCs/>
                <w:color w:val="auto"/>
              </w:rPr>
              <w:t>Kolejność prac remontowych i sposób naprawy uszkodzeń</w:t>
            </w:r>
          </w:p>
        </w:tc>
        <w:tc>
          <w:tcPr>
            <w:tcW w:w="1029" w:type="dxa"/>
          </w:tcPr>
          <w:p w:rsidR="009E1EE4" w:rsidRPr="006E6335" w:rsidRDefault="009E1EE4" w:rsidP="006E6335">
            <w:pPr>
              <w:jc w:val="center"/>
              <w:rPr>
                <w:rFonts w:ascii="Tahoma" w:hAnsi="Tahoma" w:cs="Tahoma"/>
              </w:rPr>
            </w:pPr>
            <w:r w:rsidRPr="006E6335">
              <w:rPr>
                <w:rFonts w:ascii="Tahoma" w:hAnsi="Tahoma" w:cs="Tahoma"/>
              </w:rPr>
              <w:t>1</w:t>
            </w:r>
            <w:r w:rsidR="006E6335" w:rsidRPr="006E6335">
              <w:rPr>
                <w:rFonts w:ascii="Tahoma" w:hAnsi="Tahoma" w:cs="Tahoma"/>
              </w:rPr>
              <w:t>0</w:t>
            </w:r>
            <w:r w:rsidRPr="006E6335">
              <w:rPr>
                <w:rFonts w:ascii="Tahoma" w:hAnsi="Tahoma" w:cs="Tahoma"/>
              </w:rPr>
              <w:t>-1</w:t>
            </w:r>
            <w:r w:rsidR="006E6335">
              <w:rPr>
                <w:rFonts w:ascii="Tahoma" w:hAnsi="Tahoma" w:cs="Tahoma"/>
              </w:rPr>
              <w:t>7</w:t>
            </w:r>
          </w:p>
        </w:tc>
      </w:tr>
      <w:tr w:rsidR="00904049" w:rsidRPr="00D5424E" w:rsidTr="00D5424E">
        <w:trPr>
          <w:tblCellSpacing w:w="20" w:type="dxa"/>
        </w:trPr>
        <w:tc>
          <w:tcPr>
            <w:tcW w:w="8183" w:type="dxa"/>
          </w:tcPr>
          <w:p w:rsidR="006E6335" w:rsidRPr="006E6335" w:rsidRDefault="006E6335" w:rsidP="006E6335">
            <w:pPr>
              <w:pStyle w:val="Akapitzlist"/>
              <w:numPr>
                <w:ilvl w:val="0"/>
                <w:numId w:val="42"/>
              </w:numPr>
              <w:autoSpaceDE w:val="0"/>
              <w:autoSpaceDN w:val="0"/>
              <w:adjustRightInd w:val="0"/>
              <w:jc w:val="both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Drenaż opaskowy</w:t>
            </w:r>
          </w:p>
        </w:tc>
        <w:tc>
          <w:tcPr>
            <w:tcW w:w="1029" w:type="dxa"/>
          </w:tcPr>
          <w:p w:rsidR="00904049" w:rsidRPr="00D5424E" w:rsidRDefault="00464324" w:rsidP="006E6335">
            <w:pPr>
              <w:jc w:val="center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1</w:t>
            </w:r>
            <w:r w:rsidR="006E6335">
              <w:rPr>
                <w:rFonts w:ascii="Tahoma" w:hAnsi="Tahoma" w:cs="Tahoma"/>
              </w:rPr>
              <w:t>7</w:t>
            </w:r>
            <w:r w:rsidR="00D5424E">
              <w:rPr>
                <w:rFonts w:ascii="Tahoma" w:hAnsi="Tahoma" w:cs="Tahoma"/>
              </w:rPr>
              <w:t>-1</w:t>
            </w:r>
            <w:r w:rsidR="006E6335">
              <w:rPr>
                <w:rFonts w:ascii="Tahoma" w:hAnsi="Tahoma" w:cs="Tahoma"/>
              </w:rPr>
              <w:t>7</w:t>
            </w:r>
          </w:p>
        </w:tc>
      </w:tr>
      <w:tr w:rsidR="00904049" w:rsidRPr="00D5424E" w:rsidTr="00D5424E">
        <w:trPr>
          <w:tblCellSpacing w:w="20" w:type="dxa"/>
        </w:trPr>
        <w:tc>
          <w:tcPr>
            <w:tcW w:w="8183" w:type="dxa"/>
          </w:tcPr>
          <w:p w:rsidR="00904049" w:rsidRPr="006E6335" w:rsidRDefault="006E6335" w:rsidP="006E6335">
            <w:pPr>
              <w:pStyle w:val="Akapitzlist"/>
              <w:numPr>
                <w:ilvl w:val="0"/>
                <w:numId w:val="42"/>
              </w:num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Kanalizacja deszczowa</w:t>
            </w:r>
          </w:p>
        </w:tc>
        <w:tc>
          <w:tcPr>
            <w:tcW w:w="1029" w:type="dxa"/>
          </w:tcPr>
          <w:p w:rsidR="00904049" w:rsidRPr="00D5424E" w:rsidRDefault="00D5424E" w:rsidP="006E6335">
            <w:pPr>
              <w:jc w:val="center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1</w:t>
            </w:r>
            <w:r w:rsidR="006E6335">
              <w:rPr>
                <w:rFonts w:ascii="Tahoma" w:hAnsi="Tahoma" w:cs="Tahoma"/>
              </w:rPr>
              <w:t>7</w:t>
            </w:r>
            <w:r>
              <w:rPr>
                <w:rFonts w:ascii="Tahoma" w:hAnsi="Tahoma" w:cs="Tahoma"/>
              </w:rPr>
              <w:t>-1</w:t>
            </w:r>
            <w:r w:rsidR="006E6335">
              <w:rPr>
                <w:rFonts w:ascii="Tahoma" w:hAnsi="Tahoma" w:cs="Tahoma"/>
              </w:rPr>
              <w:t>7</w:t>
            </w:r>
          </w:p>
        </w:tc>
      </w:tr>
      <w:tr w:rsidR="009E1EE4" w:rsidRPr="00D5424E" w:rsidTr="00D5424E">
        <w:trPr>
          <w:tblCellSpacing w:w="20" w:type="dxa"/>
        </w:trPr>
        <w:tc>
          <w:tcPr>
            <w:tcW w:w="8183" w:type="dxa"/>
          </w:tcPr>
          <w:p w:rsidR="009E1EE4" w:rsidRPr="005C2F12" w:rsidRDefault="005C2F12" w:rsidP="005C2F12">
            <w:pPr>
              <w:pStyle w:val="Akapitzlist"/>
              <w:numPr>
                <w:ilvl w:val="0"/>
                <w:numId w:val="42"/>
              </w:num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System przeciwoblodzeniowy</w:t>
            </w:r>
          </w:p>
        </w:tc>
        <w:tc>
          <w:tcPr>
            <w:tcW w:w="1029" w:type="dxa"/>
          </w:tcPr>
          <w:p w:rsidR="009E1EE4" w:rsidRPr="00D5424E" w:rsidRDefault="005C2F12" w:rsidP="00432246">
            <w:pPr>
              <w:jc w:val="center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17-17</w:t>
            </w:r>
          </w:p>
        </w:tc>
      </w:tr>
      <w:tr w:rsidR="009E1EE4" w:rsidRPr="00D5424E" w:rsidTr="00D5424E">
        <w:trPr>
          <w:tblCellSpacing w:w="20" w:type="dxa"/>
        </w:trPr>
        <w:tc>
          <w:tcPr>
            <w:tcW w:w="8183" w:type="dxa"/>
          </w:tcPr>
          <w:p w:rsidR="009E1EE4" w:rsidRPr="00D5424E" w:rsidRDefault="009E1EE4" w:rsidP="00D5424E">
            <w:pPr>
              <w:autoSpaceDE w:val="0"/>
              <w:autoSpaceDN w:val="0"/>
              <w:adjustRightInd w:val="0"/>
              <w:jc w:val="both"/>
              <w:rPr>
                <w:rFonts w:ascii="Tahoma" w:hAnsi="Tahoma" w:cs="Tahoma"/>
              </w:rPr>
            </w:pPr>
          </w:p>
        </w:tc>
        <w:tc>
          <w:tcPr>
            <w:tcW w:w="1029" w:type="dxa"/>
          </w:tcPr>
          <w:p w:rsidR="009E1EE4" w:rsidRPr="00D5424E" w:rsidRDefault="009E1EE4" w:rsidP="00432246">
            <w:pPr>
              <w:jc w:val="center"/>
              <w:rPr>
                <w:rFonts w:ascii="Tahoma" w:hAnsi="Tahoma" w:cs="Tahoma"/>
              </w:rPr>
            </w:pPr>
          </w:p>
        </w:tc>
      </w:tr>
      <w:tr w:rsidR="00904049" w:rsidRPr="00D5424E" w:rsidTr="00D5424E">
        <w:trPr>
          <w:tblCellSpacing w:w="20" w:type="dxa"/>
        </w:trPr>
        <w:tc>
          <w:tcPr>
            <w:tcW w:w="8183" w:type="dxa"/>
          </w:tcPr>
          <w:p w:rsidR="00904049" w:rsidRPr="00D5424E" w:rsidRDefault="00904049" w:rsidP="00D5424E">
            <w:pPr>
              <w:autoSpaceDE w:val="0"/>
              <w:autoSpaceDN w:val="0"/>
              <w:adjustRightInd w:val="0"/>
              <w:jc w:val="both"/>
              <w:rPr>
                <w:rFonts w:ascii="Tahoma" w:hAnsi="Tahoma" w:cs="Tahoma"/>
                <w:bCs/>
              </w:rPr>
            </w:pPr>
          </w:p>
        </w:tc>
        <w:tc>
          <w:tcPr>
            <w:tcW w:w="1029" w:type="dxa"/>
          </w:tcPr>
          <w:p w:rsidR="00904049" w:rsidRPr="00D5424E" w:rsidRDefault="00904049" w:rsidP="009E1EE4">
            <w:pPr>
              <w:jc w:val="center"/>
              <w:rPr>
                <w:rFonts w:ascii="Tahoma" w:hAnsi="Tahoma" w:cs="Tahoma"/>
              </w:rPr>
            </w:pPr>
          </w:p>
        </w:tc>
      </w:tr>
      <w:tr w:rsidR="00904049" w:rsidRPr="00D5424E" w:rsidTr="00D5424E">
        <w:trPr>
          <w:tblCellSpacing w:w="20" w:type="dxa"/>
        </w:trPr>
        <w:tc>
          <w:tcPr>
            <w:tcW w:w="8183" w:type="dxa"/>
          </w:tcPr>
          <w:p w:rsidR="00904049" w:rsidRPr="00D5424E" w:rsidRDefault="00904049" w:rsidP="00D5424E">
            <w:pPr>
              <w:autoSpaceDE w:val="0"/>
              <w:autoSpaceDN w:val="0"/>
              <w:adjustRightInd w:val="0"/>
              <w:jc w:val="both"/>
              <w:rPr>
                <w:rFonts w:ascii="Tahoma" w:hAnsi="Tahoma" w:cs="Tahoma"/>
                <w:bCs/>
              </w:rPr>
            </w:pPr>
          </w:p>
        </w:tc>
        <w:tc>
          <w:tcPr>
            <w:tcW w:w="1029" w:type="dxa"/>
          </w:tcPr>
          <w:p w:rsidR="00904049" w:rsidRPr="00D5424E" w:rsidRDefault="00904049" w:rsidP="009E1EE4">
            <w:pPr>
              <w:jc w:val="center"/>
              <w:rPr>
                <w:rFonts w:ascii="Tahoma" w:hAnsi="Tahoma" w:cs="Tahoma"/>
              </w:rPr>
            </w:pPr>
          </w:p>
        </w:tc>
      </w:tr>
      <w:tr w:rsidR="00904049" w:rsidRPr="00464324" w:rsidTr="00D5424E">
        <w:trPr>
          <w:tblCellSpacing w:w="20" w:type="dxa"/>
        </w:trPr>
        <w:tc>
          <w:tcPr>
            <w:tcW w:w="8183" w:type="dxa"/>
          </w:tcPr>
          <w:p w:rsidR="00904049" w:rsidRPr="00464324" w:rsidRDefault="00904049" w:rsidP="00464324">
            <w:pPr>
              <w:autoSpaceDE w:val="0"/>
              <w:autoSpaceDN w:val="0"/>
              <w:adjustRightInd w:val="0"/>
              <w:rPr>
                <w:rFonts w:ascii="Tahoma" w:hAnsi="Tahoma" w:cs="Tahoma"/>
              </w:rPr>
            </w:pPr>
          </w:p>
        </w:tc>
        <w:tc>
          <w:tcPr>
            <w:tcW w:w="1029" w:type="dxa"/>
          </w:tcPr>
          <w:p w:rsidR="00904049" w:rsidRPr="00464324" w:rsidRDefault="00904049" w:rsidP="009E1EE4">
            <w:pPr>
              <w:jc w:val="center"/>
              <w:rPr>
                <w:rFonts w:ascii="Tahoma" w:hAnsi="Tahoma" w:cs="Tahoma"/>
              </w:rPr>
            </w:pPr>
          </w:p>
        </w:tc>
      </w:tr>
      <w:tr w:rsidR="00904049" w:rsidRPr="00D5424E" w:rsidTr="00D5424E">
        <w:trPr>
          <w:tblCellSpacing w:w="20" w:type="dxa"/>
        </w:trPr>
        <w:tc>
          <w:tcPr>
            <w:tcW w:w="8183" w:type="dxa"/>
          </w:tcPr>
          <w:p w:rsidR="00904049" w:rsidRPr="00D5424E" w:rsidRDefault="00904049" w:rsidP="00904049">
            <w:pPr>
              <w:rPr>
                <w:rFonts w:ascii="Tahoma" w:hAnsi="Tahoma" w:cs="Tahoma"/>
              </w:rPr>
            </w:pPr>
          </w:p>
        </w:tc>
        <w:tc>
          <w:tcPr>
            <w:tcW w:w="1029" w:type="dxa"/>
          </w:tcPr>
          <w:p w:rsidR="00904049" w:rsidRPr="00D5424E" w:rsidRDefault="00904049" w:rsidP="00D5424E">
            <w:pPr>
              <w:jc w:val="center"/>
              <w:rPr>
                <w:rFonts w:ascii="Tahoma" w:hAnsi="Tahoma" w:cs="Tahoma"/>
              </w:rPr>
            </w:pPr>
          </w:p>
        </w:tc>
      </w:tr>
      <w:tr w:rsidR="00904049" w:rsidRPr="00D5424E" w:rsidTr="00D5424E">
        <w:trPr>
          <w:tblCellSpacing w:w="20" w:type="dxa"/>
        </w:trPr>
        <w:tc>
          <w:tcPr>
            <w:tcW w:w="8183" w:type="dxa"/>
          </w:tcPr>
          <w:p w:rsidR="00904049" w:rsidRPr="00D5424E" w:rsidRDefault="00904049" w:rsidP="00904049">
            <w:pPr>
              <w:rPr>
                <w:rFonts w:ascii="Tahoma" w:hAnsi="Tahoma" w:cs="Tahoma"/>
              </w:rPr>
            </w:pPr>
          </w:p>
        </w:tc>
        <w:tc>
          <w:tcPr>
            <w:tcW w:w="1029" w:type="dxa"/>
          </w:tcPr>
          <w:p w:rsidR="00904049" w:rsidRPr="00D5424E" w:rsidRDefault="00904049" w:rsidP="00D5424E">
            <w:pPr>
              <w:jc w:val="center"/>
              <w:rPr>
                <w:rFonts w:ascii="Tahoma" w:hAnsi="Tahoma" w:cs="Tahoma"/>
              </w:rPr>
            </w:pPr>
          </w:p>
        </w:tc>
      </w:tr>
      <w:tr w:rsidR="00904049" w:rsidRPr="00D5424E" w:rsidTr="00D5424E">
        <w:trPr>
          <w:tblCellSpacing w:w="20" w:type="dxa"/>
        </w:trPr>
        <w:tc>
          <w:tcPr>
            <w:tcW w:w="8183" w:type="dxa"/>
          </w:tcPr>
          <w:p w:rsidR="00904049" w:rsidRPr="00D5424E" w:rsidRDefault="00904049" w:rsidP="00904049">
            <w:pPr>
              <w:rPr>
                <w:rFonts w:ascii="Tahoma" w:hAnsi="Tahoma" w:cs="Tahoma"/>
              </w:rPr>
            </w:pPr>
          </w:p>
        </w:tc>
        <w:tc>
          <w:tcPr>
            <w:tcW w:w="1029" w:type="dxa"/>
          </w:tcPr>
          <w:p w:rsidR="00904049" w:rsidRPr="00D5424E" w:rsidRDefault="00904049" w:rsidP="00904049">
            <w:pPr>
              <w:jc w:val="center"/>
              <w:rPr>
                <w:rFonts w:ascii="Tahoma" w:hAnsi="Tahoma" w:cs="Tahoma"/>
              </w:rPr>
            </w:pPr>
          </w:p>
        </w:tc>
      </w:tr>
      <w:tr w:rsidR="00904049" w:rsidRPr="00D5424E" w:rsidTr="00D5424E">
        <w:trPr>
          <w:tblCellSpacing w:w="20" w:type="dxa"/>
        </w:trPr>
        <w:tc>
          <w:tcPr>
            <w:tcW w:w="8183" w:type="dxa"/>
          </w:tcPr>
          <w:p w:rsidR="00904049" w:rsidRPr="00D5424E" w:rsidRDefault="00904049" w:rsidP="00904049">
            <w:pPr>
              <w:rPr>
                <w:rFonts w:ascii="Tahoma" w:hAnsi="Tahoma" w:cs="Tahoma"/>
              </w:rPr>
            </w:pPr>
          </w:p>
        </w:tc>
        <w:tc>
          <w:tcPr>
            <w:tcW w:w="1029" w:type="dxa"/>
          </w:tcPr>
          <w:p w:rsidR="00904049" w:rsidRPr="00D5424E" w:rsidRDefault="00904049" w:rsidP="00904049">
            <w:pPr>
              <w:jc w:val="center"/>
              <w:rPr>
                <w:rFonts w:ascii="Tahoma" w:hAnsi="Tahoma" w:cs="Tahoma"/>
              </w:rPr>
            </w:pPr>
          </w:p>
        </w:tc>
      </w:tr>
      <w:tr w:rsidR="00904049" w:rsidRPr="00904049" w:rsidTr="00D5424E">
        <w:trPr>
          <w:tblCellSpacing w:w="20" w:type="dxa"/>
        </w:trPr>
        <w:tc>
          <w:tcPr>
            <w:tcW w:w="8183" w:type="dxa"/>
          </w:tcPr>
          <w:p w:rsidR="00904049" w:rsidRPr="00904049" w:rsidRDefault="00904049" w:rsidP="00904049">
            <w:pPr>
              <w:rPr>
                <w:rFonts w:ascii="Arial" w:hAnsi="Arial" w:cs="Arial"/>
              </w:rPr>
            </w:pPr>
          </w:p>
        </w:tc>
        <w:tc>
          <w:tcPr>
            <w:tcW w:w="1029" w:type="dxa"/>
          </w:tcPr>
          <w:p w:rsidR="00904049" w:rsidRPr="00904049" w:rsidRDefault="00904049" w:rsidP="00904049">
            <w:pPr>
              <w:jc w:val="center"/>
              <w:rPr>
                <w:rFonts w:ascii="Arial" w:hAnsi="Arial" w:cs="Arial"/>
              </w:rPr>
            </w:pPr>
          </w:p>
        </w:tc>
      </w:tr>
      <w:tr w:rsidR="00904049" w:rsidRPr="00904049" w:rsidTr="00D5424E">
        <w:trPr>
          <w:tblCellSpacing w:w="20" w:type="dxa"/>
        </w:trPr>
        <w:tc>
          <w:tcPr>
            <w:tcW w:w="8183" w:type="dxa"/>
          </w:tcPr>
          <w:p w:rsidR="00904049" w:rsidRPr="00904049" w:rsidRDefault="00904049" w:rsidP="00904049">
            <w:pPr>
              <w:rPr>
                <w:rFonts w:ascii="Arial" w:hAnsi="Arial" w:cs="Arial"/>
              </w:rPr>
            </w:pPr>
          </w:p>
        </w:tc>
        <w:tc>
          <w:tcPr>
            <w:tcW w:w="1029" w:type="dxa"/>
          </w:tcPr>
          <w:p w:rsidR="00904049" w:rsidRPr="00904049" w:rsidRDefault="00904049" w:rsidP="00904049">
            <w:pPr>
              <w:jc w:val="center"/>
              <w:rPr>
                <w:rFonts w:ascii="Arial" w:hAnsi="Arial" w:cs="Arial"/>
              </w:rPr>
            </w:pPr>
          </w:p>
        </w:tc>
      </w:tr>
      <w:tr w:rsidR="00904049" w:rsidRPr="00904049" w:rsidTr="00D5424E">
        <w:trPr>
          <w:tblCellSpacing w:w="20" w:type="dxa"/>
        </w:trPr>
        <w:tc>
          <w:tcPr>
            <w:tcW w:w="8183" w:type="dxa"/>
          </w:tcPr>
          <w:p w:rsidR="00904049" w:rsidRPr="00904049" w:rsidRDefault="00904049" w:rsidP="00904049">
            <w:pPr>
              <w:rPr>
                <w:rFonts w:ascii="Arial" w:hAnsi="Arial" w:cs="Arial"/>
              </w:rPr>
            </w:pPr>
          </w:p>
        </w:tc>
        <w:tc>
          <w:tcPr>
            <w:tcW w:w="1029" w:type="dxa"/>
          </w:tcPr>
          <w:p w:rsidR="00904049" w:rsidRPr="00904049" w:rsidRDefault="00904049" w:rsidP="00904049">
            <w:pPr>
              <w:jc w:val="center"/>
              <w:rPr>
                <w:rFonts w:ascii="Arial" w:hAnsi="Arial" w:cs="Arial"/>
              </w:rPr>
            </w:pPr>
          </w:p>
        </w:tc>
      </w:tr>
      <w:tr w:rsidR="00904049" w:rsidRPr="00904049" w:rsidTr="00D5424E">
        <w:trPr>
          <w:tblCellSpacing w:w="20" w:type="dxa"/>
        </w:trPr>
        <w:tc>
          <w:tcPr>
            <w:tcW w:w="8183" w:type="dxa"/>
          </w:tcPr>
          <w:p w:rsidR="00904049" w:rsidRPr="00904049" w:rsidRDefault="00904049" w:rsidP="00904049">
            <w:pPr>
              <w:rPr>
                <w:rFonts w:ascii="Arial" w:hAnsi="Arial" w:cs="Arial"/>
              </w:rPr>
            </w:pPr>
          </w:p>
        </w:tc>
        <w:tc>
          <w:tcPr>
            <w:tcW w:w="1029" w:type="dxa"/>
          </w:tcPr>
          <w:p w:rsidR="00904049" w:rsidRPr="00904049" w:rsidRDefault="00904049" w:rsidP="00904049">
            <w:pPr>
              <w:jc w:val="center"/>
              <w:rPr>
                <w:rFonts w:ascii="Arial" w:hAnsi="Arial" w:cs="Arial"/>
              </w:rPr>
            </w:pPr>
          </w:p>
        </w:tc>
      </w:tr>
      <w:tr w:rsidR="00904049" w:rsidRPr="00904049" w:rsidTr="00D5424E">
        <w:trPr>
          <w:tblCellSpacing w:w="20" w:type="dxa"/>
        </w:trPr>
        <w:tc>
          <w:tcPr>
            <w:tcW w:w="8183" w:type="dxa"/>
          </w:tcPr>
          <w:p w:rsidR="00904049" w:rsidRPr="00904049" w:rsidRDefault="00904049" w:rsidP="00904049">
            <w:pPr>
              <w:rPr>
                <w:rFonts w:ascii="Arial" w:hAnsi="Arial" w:cs="Arial"/>
              </w:rPr>
            </w:pPr>
          </w:p>
        </w:tc>
        <w:tc>
          <w:tcPr>
            <w:tcW w:w="1029" w:type="dxa"/>
          </w:tcPr>
          <w:p w:rsidR="00904049" w:rsidRPr="00904049" w:rsidRDefault="00904049" w:rsidP="00904049">
            <w:pPr>
              <w:rPr>
                <w:rFonts w:ascii="Arial" w:hAnsi="Arial" w:cs="Arial"/>
              </w:rPr>
            </w:pPr>
          </w:p>
        </w:tc>
      </w:tr>
      <w:tr w:rsidR="00904049" w:rsidRPr="00904049" w:rsidTr="00D5424E">
        <w:trPr>
          <w:tblCellSpacing w:w="20" w:type="dxa"/>
        </w:trPr>
        <w:tc>
          <w:tcPr>
            <w:tcW w:w="8183" w:type="dxa"/>
          </w:tcPr>
          <w:p w:rsidR="00904049" w:rsidRPr="00904049" w:rsidRDefault="00904049" w:rsidP="00904049">
            <w:pPr>
              <w:rPr>
                <w:rFonts w:ascii="Arial" w:hAnsi="Arial" w:cs="Arial"/>
              </w:rPr>
            </w:pPr>
          </w:p>
        </w:tc>
        <w:tc>
          <w:tcPr>
            <w:tcW w:w="1029" w:type="dxa"/>
          </w:tcPr>
          <w:p w:rsidR="00904049" w:rsidRPr="00904049" w:rsidRDefault="00904049" w:rsidP="00904049">
            <w:pPr>
              <w:rPr>
                <w:rFonts w:ascii="Arial" w:hAnsi="Arial" w:cs="Arial"/>
              </w:rPr>
            </w:pPr>
          </w:p>
        </w:tc>
      </w:tr>
      <w:tr w:rsidR="00904049" w:rsidRPr="00904049" w:rsidTr="00D5424E">
        <w:trPr>
          <w:tblCellSpacing w:w="20" w:type="dxa"/>
        </w:trPr>
        <w:tc>
          <w:tcPr>
            <w:tcW w:w="8183" w:type="dxa"/>
          </w:tcPr>
          <w:p w:rsidR="00904049" w:rsidRPr="00904049" w:rsidRDefault="00904049" w:rsidP="00904049">
            <w:pPr>
              <w:rPr>
                <w:rFonts w:ascii="Arial" w:hAnsi="Arial" w:cs="Arial"/>
              </w:rPr>
            </w:pPr>
          </w:p>
        </w:tc>
        <w:tc>
          <w:tcPr>
            <w:tcW w:w="1029" w:type="dxa"/>
          </w:tcPr>
          <w:p w:rsidR="00904049" w:rsidRPr="00904049" w:rsidRDefault="00904049" w:rsidP="00904049">
            <w:pPr>
              <w:rPr>
                <w:rFonts w:ascii="Arial" w:hAnsi="Arial" w:cs="Arial"/>
              </w:rPr>
            </w:pPr>
          </w:p>
        </w:tc>
      </w:tr>
      <w:tr w:rsidR="00904049" w:rsidRPr="00904049" w:rsidTr="00D5424E">
        <w:trPr>
          <w:tblCellSpacing w:w="20" w:type="dxa"/>
        </w:trPr>
        <w:tc>
          <w:tcPr>
            <w:tcW w:w="8183" w:type="dxa"/>
          </w:tcPr>
          <w:p w:rsidR="00904049" w:rsidRPr="00904049" w:rsidRDefault="00904049" w:rsidP="00904049">
            <w:pPr>
              <w:rPr>
                <w:rFonts w:ascii="Arial" w:hAnsi="Arial" w:cs="Arial"/>
              </w:rPr>
            </w:pPr>
          </w:p>
        </w:tc>
        <w:tc>
          <w:tcPr>
            <w:tcW w:w="1029" w:type="dxa"/>
          </w:tcPr>
          <w:p w:rsidR="00904049" w:rsidRPr="00904049" w:rsidRDefault="00904049" w:rsidP="00904049">
            <w:pPr>
              <w:jc w:val="center"/>
              <w:rPr>
                <w:rFonts w:ascii="Arial" w:hAnsi="Arial" w:cs="Arial"/>
              </w:rPr>
            </w:pPr>
          </w:p>
        </w:tc>
      </w:tr>
      <w:tr w:rsidR="00904049" w:rsidRPr="00904049" w:rsidTr="00D5424E">
        <w:trPr>
          <w:tblCellSpacing w:w="20" w:type="dxa"/>
        </w:trPr>
        <w:tc>
          <w:tcPr>
            <w:tcW w:w="8183" w:type="dxa"/>
          </w:tcPr>
          <w:p w:rsidR="00904049" w:rsidRPr="00904049" w:rsidRDefault="00904049" w:rsidP="00904049">
            <w:pPr>
              <w:rPr>
                <w:rFonts w:ascii="Arial" w:hAnsi="Arial" w:cs="Arial"/>
              </w:rPr>
            </w:pPr>
          </w:p>
        </w:tc>
        <w:tc>
          <w:tcPr>
            <w:tcW w:w="1029" w:type="dxa"/>
          </w:tcPr>
          <w:p w:rsidR="00904049" w:rsidRPr="00904049" w:rsidRDefault="00904049" w:rsidP="00904049">
            <w:pPr>
              <w:jc w:val="center"/>
              <w:rPr>
                <w:rFonts w:ascii="Arial" w:hAnsi="Arial" w:cs="Arial"/>
              </w:rPr>
            </w:pPr>
          </w:p>
        </w:tc>
      </w:tr>
      <w:tr w:rsidR="00904049" w:rsidRPr="00904049" w:rsidTr="00D5424E">
        <w:trPr>
          <w:tblCellSpacing w:w="20" w:type="dxa"/>
        </w:trPr>
        <w:tc>
          <w:tcPr>
            <w:tcW w:w="8183" w:type="dxa"/>
          </w:tcPr>
          <w:p w:rsidR="00904049" w:rsidRPr="00904049" w:rsidRDefault="00904049" w:rsidP="00904049">
            <w:pPr>
              <w:rPr>
                <w:rFonts w:ascii="Arial" w:hAnsi="Arial" w:cs="Arial"/>
              </w:rPr>
            </w:pPr>
          </w:p>
        </w:tc>
        <w:tc>
          <w:tcPr>
            <w:tcW w:w="1029" w:type="dxa"/>
          </w:tcPr>
          <w:p w:rsidR="00904049" w:rsidRPr="00904049" w:rsidRDefault="00904049" w:rsidP="00904049">
            <w:pPr>
              <w:jc w:val="center"/>
              <w:rPr>
                <w:rFonts w:ascii="Arial" w:hAnsi="Arial" w:cs="Arial"/>
              </w:rPr>
            </w:pPr>
          </w:p>
        </w:tc>
      </w:tr>
      <w:tr w:rsidR="00904049" w:rsidRPr="00904049" w:rsidTr="00D5424E">
        <w:trPr>
          <w:tblCellSpacing w:w="20" w:type="dxa"/>
        </w:trPr>
        <w:tc>
          <w:tcPr>
            <w:tcW w:w="8183" w:type="dxa"/>
          </w:tcPr>
          <w:p w:rsidR="00904049" w:rsidRPr="00904049" w:rsidRDefault="00904049" w:rsidP="00904049">
            <w:pPr>
              <w:rPr>
                <w:rFonts w:ascii="Arial" w:hAnsi="Arial" w:cs="Arial"/>
              </w:rPr>
            </w:pPr>
          </w:p>
        </w:tc>
        <w:tc>
          <w:tcPr>
            <w:tcW w:w="1029" w:type="dxa"/>
          </w:tcPr>
          <w:p w:rsidR="00904049" w:rsidRPr="00904049" w:rsidRDefault="00904049" w:rsidP="00904049">
            <w:pPr>
              <w:jc w:val="center"/>
              <w:rPr>
                <w:rFonts w:ascii="Arial" w:hAnsi="Arial" w:cs="Arial"/>
              </w:rPr>
            </w:pPr>
          </w:p>
        </w:tc>
      </w:tr>
      <w:tr w:rsidR="00904049" w:rsidRPr="00904049" w:rsidTr="00D5424E">
        <w:trPr>
          <w:tblCellSpacing w:w="20" w:type="dxa"/>
        </w:trPr>
        <w:tc>
          <w:tcPr>
            <w:tcW w:w="8183" w:type="dxa"/>
          </w:tcPr>
          <w:p w:rsidR="00904049" w:rsidRPr="00904049" w:rsidRDefault="00904049" w:rsidP="00904049">
            <w:pPr>
              <w:rPr>
                <w:rFonts w:ascii="Arial" w:hAnsi="Arial" w:cs="Arial"/>
              </w:rPr>
            </w:pPr>
          </w:p>
        </w:tc>
        <w:tc>
          <w:tcPr>
            <w:tcW w:w="1029" w:type="dxa"/>
          </w:tcPr>
          <w:p w:rsidR="00904049" w:rsidRPr="00904049" w:rsidRDefault="00904049" w:rsidP="00904049">
            <w:pPr>
              <w:jc w:val="center"/>
              <w:rPr>
                <w:rFonts w:ascii="Arial" w:hAnsi="Arial" w:cs="Arial"/>
              </w:rPr>
            </w:pPr>
          </w:p>
        </w:tc>
      </w:tr>
      <w:tr w:rsidR="00904049" w:rsidRPr="00904049" w:rsidTr="00D5424E">
        <w:trPr>
          <w:tblCellSpacing w:w="20" w:type="dxa"/>
        </w:trPr>
        <w:tc>
          <w:tcPr>
            <w:tcW w:w="8183" w:type="dxa"/>
          </w:tcPr>
          <w:p w:rsidR="00904049" w:rsidRPr="00904049" w:rsidRDefault="00904049" w:rsidP="00904049">
            <w:pPr>
              <w:rPr>
                <w:rFonts w:ascii="Arial" w:hAnsi="Arial" w:cs="Arial"/>
              </w:rPr>
            </w:pPr>
          </w:p>
        </w:tc>
        <w:tc>
          <w:tcPr>
            <w:tcW w:w="1029" w:type="dxa"/>
          </w:tcPr>
          <w:p w:rsidR="00904049" w:rsidRPr="00904049" w:rsidRDefault="00904049" w:rsidP="00904049">
            <w:pPr>
              <w:jc w:val="center"/>
              <w:rPr>
                <w:rFonts w:ascii="Arial" w:hAnsi="Arial" w:cs="Arial"/>
              </w:rPr>
            </w:pPr>
          </w:p>
        </w:tc>
      </w:tr>
      <w:tr w:rsidR="00904049" w:rsidRPr="00904049" w:rsidTr="00D5424E">
        <w:trPr>
          <w:tblCellSpacing w:w="20" w:type="dxa"/>
        </w:trPr>
        <w:tc>
          <w:tcPr>
            <w:tcW w:w="8183" w:type="dxa"/>
          </w:tcPr>
          <w:p w:rsidR="00904049" w:rsidRPr="00904049" w:rsidRDefault="00904049" w:rsidP="00904049">
            <w:pPr>
              <w:rPr>
                <w:rFonts w:ascii="Arial" w:hAnsi="Arial" w:cs="Arial"/>
              </w:rPr>
            </w:pPr>
          </w:p>
        </w:tc>
        <w:tc>
          <w:tcPr>
            <w:tcW w:w="1029" w:type="dxa"/>
          </w:tcPr>
          <w:p w:rsidR="00904049" w:rsidRPr="00904049" w:rsidRDefault="00904049" w:rsidP="00904049">
            <w:pPr>
              <w:rPr>
                <w:rFonts w:ascii="Arial" w:hAnsi="Arial" w:cs="Arial"/>
              </w:rPr>
            </w:pPr>
          </w:p>
        </w:tc>
      </w:tr>
      <w:tr w:rsidR="00904049" w:rsidRPr="00904049" w:rsidTr="00D5424E">
        <w:trPr>
          <w:tblCellSpacing w:w="20" w:type="dxa"/>
        </w:trPr>
        <w:tc>
          <w:tcPr>
            <w:tcW w:w="8183" w:type="dxa"/>
          </w:tcPr>
          <w:p w:rsidR="00904049" w:rsidRPr="00904049" w:rsidRDefault="00904049" w:rsidP="00904049">
            <w:pPr>
              <w:rPr>
                <w:rFonts w:ascii="Arial" w:hAnsi="Arial" w:cs="Arial"/>
              </w:rPr>
            </w:pPr>
          </w:p>
        </w:tc>
        <w:tc>
          <w:tcPr>
            <w:tcW w:w="1029" w:type="dxa"/>
          </w:tcPr>
          <w:p w:rsidR="00904049" w:rsidRPr="00904049" w:rsidRDefault="00904049" w:rsidP="00904049">
            <w:pPr>
              <w:rPr>
                <w:rFonts w:ascii="Arial" w:hAnsi="Arial" w:cs="Arial"/>
              </w:rPr>
            </w:pPr>
          </w:p>
        </w:tc>
      </w:tr>
      <w:tr w:rsidR="00904049" w:rsidRPr="00904049" w:rsidTr="00D5424E">
        <w:trPr>
          <w:tblCellSpacing w:w="20" w:type="dxa"/>
        </w:trPr>
        <w:tc>
          <w:tcPr>
            <w:tcW w:w="8183" w:type="dxa"/>
          </w:tcPr>
          <w:p w:rsidR="00904049" w:rsidRPr="00904049" w:rsidRDefault="00904049" w:rsidP="00904049">
            <w:pPr>
              <w:rPr>
                <w:rFonts w:ascii="Arial" w:hAnsi="Arial" w:cs="Arial"/>
              </w:rPr>
            </w:pPr>
          </w:p>
        </w:tc>
        <w:tc>
          <w:tcPr>
            <w:tcW w:w="1029" w:type="dxa"/>
          </w:tcPr>
          <w:p w:rsidR="00904049" w:rsidRPr="00904049" w:rsidRDefault="00904049" w:rsidP="00904049">
            <w:pPr>
              <w:rPr>
                <w:rFonts w:ascii="Arial" w:hAnsi="Arial" w:cs="Arial"/>
              </w:rPr>
            </w:pPr>
          </w:p>
        </w:tc>
      </w:tr>
    </w:tbl>
    <w:p w:rsidR="00F50EDE" w:rsidRDefault="00F50EDE" w:rsidP="00F50EDE">
      <w:pPr>
        <w:pStyle w:val="Akapitzlist"/>
        <w:autoSpaceDE w:val="0"/>
        <w:autoSpaceDN w:val="0"/>
        <w:adjustRightInd w:val="0"/>
        <w:rPr>
          <w:rFonts w:ascii="Tahoma" w:hAnsi="Tahoma" w:cs="Tahoma"/>
          <w:b/>
          <w:u w:val="single"/>
        </w:rPr>
      </w:pPr>
    </w:p>
    <w:p w:rsidR="00A51472" w:rsidRDefault="00A51472" w:rsidP="00F50EDE">
      <w:pPr>
        <w:pStyle w:val="Akapitzlist"/>
        <w:autoSpaceDE w:val="0"/>
        <w:autoSpaceDN w:val="0"/>
        <w:adjustRightInd w:val="0"/>
        <w:rPr>
          <w:rFonts w:ascii="Tahoma" w:hAnsi="Tahoma" w:cs="Tahoma"/>
          <w:b/>
          <w:u w:val="single"/>
        </w:rPr>
      </w:pPr>
    </w:p>
    <w:p w:rsidR="00527396" w:rsidRPr="00527396" w:rsidRDefault="00527396" w:rsidP="00F50EDE">
      <w:pPr>
        <w:pStyle w:val="Akapitzlist"/>
        <w:autoSpaceDE w:val="0"/>
        <w:autoSpaceDN w:val="0"/>
        <w:adjustRightInd w:val="0"/>
        <w:rPr>
          <w:rFonts w:ascii="Tahoma" w:hAnsi="Tahoma" w:cs="Tahoma"/>
          <w:b/>
          <w:u w:val="single"/>
        </w:rPr>
      </w:pPr>
      <w:r w:rsidRPr="00527396">
        <w:rPr>
          <w:rFonts w:ascii="Tahoma" w:hAnsi="Tahoma" w:cs="Tahoma"/>
          <w:b/>
          <w:u w:val="single"/>
        </w:rPr>
        <w:lastRenderedPageBreak/>
        <w:t>CZĘŚĆ SZCZEGÓŁOWA</w:t>
      </w:r>
      <w:r w:rsidR="00F50EDE">
        <w:rPr>
          <w:rFonts w:ascii="Tahoma" w:hAnsi="Tahoma" w:cs="Tahoma"/>
          <w:b/>
          <w:u w:val="single"/>
        </w:rPr>
        <w:t xml:space="preserve"> – BUDYNEK </w:t>
      </w:r>
      <w:r w:rsidR="00394D7B">
        <w:rPr>
          <w:rFonts w:ascii="Tahoma" w:hAnsi="Tahoma" w:cs="Tahoma"/>
          <w:b/>
          <w:u w:val="single"/>
        </w:rPr>
        <w:t>B – SALA GIMNASTYCZNA</w:t>
      </w:r>
    </w:p>
    <w:p w:rsidR="00527396" w:rsidRPr="00527396" w:rsidRDefault="00527396" w:rsidP="00527396">
      <w:pPr>
        <w:pStyle w:val="Akapitzlist"/>
        <w:autoSpaceDE w:val="0"/>
        <w:autoSpaceDN w:val="0"/>
        <w:adjustRightInd w:val="0"/>
        <w:rPr>
          <w:rFonts w:ascii="Tahoma" w:hAnsi="Tahoma" w:cs="Tahoma"/>
          <w:b/>
        </w:rPr>
      </w:pPr>
    </w:p>
    <w:p w:rsidR="004B7445" w:rsidRPr="006E6335" w:rsidRDefault="00F05B01" w:rsidP="006E6335">
      <w:pPr>
        <w:pStyle w:val="Akapitzlist"/>
        <w:numPr>
          <w:ilvl w:val="0"/>
          <w:numId w:val="44"/>
        </w:numPr>
        <w:autoSpaceDE w:val="0"/>
        <w:autoSpaceDN w:val="0"/>
        <w:adjustRightInd w:val="0"/>
        <w:spacing w:line="360" w:lineRule="auto"/>
        <w:jc w:val="both"/>
        <w:rPr>
          <w:rFonts w:ascii="Tahoma" w:hAnsi="Tahoma" w:cs="Tahoma"/>
          <w:b/>
          <w:sz w:val="20"/>
          <w:szCs w:val="20"/>
        </w:rPr>
      </w:pPr>
      <w:r w:rsidRPr="006E6335">
        <w:rPr>
          <w:rFonts w:ascii="Tahoma" w:hAnsi="Tahoma" w:cs="Tahoma"/>
          <w:b/>
          <w:sz w:val="20"/>
          <w:szCs w:val="20"/>
        </w:rPr>
        <w:t>OGÓLNA CHARAKTERYSTYKA OBIEKTU:</w:t>
      </w:r>
    </w:p>
    <w:p w:rsidR="009A6D21" w:rsidRPr="006331E6" w:rsidRDefault="009A6D21" w:rsidP="006331E6">
      <w:pPr>
        <w:autoSpaceDE w:val="0"/>
        <w:autoSpaceDN w:val="0"/>
        <w:adjustRightInd w:val="0"/>
        <w:jc w:val="both"/>
        <w:rPr>
          <w:rFonts w:ascii="Tahoma" w:hAnsi="Tahoma" w:cs="Tahoma"/>
        </w:rPr>
      </w:pPr>
      <w:r w:rsidRPr="009A6D21">
        <w:rPr>
          <w:rFonts w:ascii="Tahoma" w:hAnsi="Tahoma" w:cs="Tahoma"/>
        </w:rPr>
        <w:t>Zespół Jezuicki w Piotrkowie Trybunalskim należy do najwspanialszych zabytków, jakie przetrwały w mieście do naszych czasów i mimo niewątpliwie burzliwych dziejów pełni nadal funkcję oświatową.</w:t>
      </w:r>
      <w:r>
        <w:rPr>
          <w:rFonts w:ascii="Tahoma" w:hAnsi="Tahoma" w:cs="Tahoma"/>
        </w:rPr>
        <w:t xml:space="preserve"> </w:t>
      </w:r>
      <w:r w:rsidRPr="009A6D21">
        <w:rPr>
          <w:rFonts w:ascii="Tahoma" w:hAnsi="Tahoma" w:cs="Tahoma"/>
        </w:rPr>
        <w:t>Od 1918 r., jako gimnazjum, a po drugiej wojnie światowej, jako liceum.</w:t>
      </w:r>
      <w:r>
        <w:rPr>
          <w:rFonts w:ascii="Tahoma" w:hAnsi="Tahoma" w:cs="Tahoma"/>
        </w:rPr>
        <w:t xml:space="preserve"> </w:t>
      </w:r>
      <w:r w:rsidRPr="009A6D21">
        <w:rPr>
          <w:rFonts w:ascii="Tahoma" w:hAnsi="Tahoma" w:cs="Tahoma"/>
        </w:rPr>
        <w:t>Gmachy Collegium Novum, jak określa się budynek główny położony przy Alei Mikołaja Kopernika oraz Collegium Antiquum, jak określa się budynek położony przy ul. Pijarskiej, były wielokrotnie, a zwłaszcza w XIX wieku, remontowane i adaptowane.  Po drugiej wojnie światowej poważniejsze prace remontowe przeprowadzono w roku 1967 w Collegium Novum, kiedy to podczas prac remontowych na elewacji budynku skuto bezmyślnie fragmenty barokowych podziałów komponujących między innymi dawne stiukowe dekoracje przyokienne</w:t>
      </w:r>
      <w:r>
        <w:rPr>
          <w:rFonts w:ascii="Tahoma" w:hAnsi="Tahoma" w:cs="Tahoma"/>
        </w:rPr>
        <w:t xml:space="preserve">. </w:t>
      </w:r>
      <w:r w:rsidRPr="009A6D21">
        <w:rPr>
          <w:rFonts w:ascii="Tahoma" w:hAnsi="Tahoma" w:cs="Tahoma"/>
        </w:rPr>
        <w:t xml:space="preserve">I  Liceum Ogólnokształcące w Piotrkowie Trybunalskim mieści się w budynkach dawnych kolegiów jezuickich – tak zwanego nowego kolegium pochodzącego z przełomu XVIII i XIX w. i starego kolegium, powstałego w końcu XVII w. z połączenia kilku kamienic mieszczańskich. Kolegia połączone są późniejszym budynkiem mieszczącym na parterze salę gimnastyczną, a na piętrze korytarz i pracownie przedmiotowe. Do nowego kolegium we wschodnim krańcu przylega od północy budynek mieszczący sanitariaty oraz węzeł cieplny w parterowej części. </w:t>
      </w:r>
      <w:r w:rsidRPr="006331E6">
        <w:rPr>
          <w:rFonts w:ascii="Tahoma" w:hAnsi="Tahoma" w:cs="Tahoma"/>
        </w:rPr>
        <w:t xml:space="preserve">W budynku starego kolegium dokonano w latach 80-tych XX wieku remontu kapitalnego. W trakcie prac zaadaptowano poddasze na salę tradycji szkoły, odgruzowano piwnice i wzmocniono konstrukcję murów i sklepień, wymieniono stropy i wzmocniono więźbę dachową. Wykonano także nową klatkę schodową łączącą piętro z salą tradycji na poddaszu.  </w:t>
      </w:r>
      <w:r w:rsidRPr="006331E6">
        <w:rPr>
          <w:rFonts w:ascii="Tahoma" w:hAnsi="Tahoma" w:cs="Tahoma"/>
          <w:bCs/>
        </w:rPr>
        <w:t xml:space="preserve">Budynek główny szkoły trzykondygnacyjny, podpiwniczony, ze strychem nieużytkowym wybudowany około roku 1755 w technologii tradycyjnej. Budynek posadowiony był w linii murów obronnych miasta i dlatego nadano mu również charakter obiektu obronnego stosując powiększoną grubość murów i umieszczając początkowo wejście od strony miasta, gdzie poziom terenu jest około 3 m wyższy niż ze strony południowej. Wejście od strony południowej zostało wykonane w latach 80-tych wraz z częściową przebudową komunikacji wewnętrznej.  </w:t>
      </w:r>
    </w:p>
    <w:p w:rsidR="00F05B01" w:rsidRDefault="00F05B01" w:rsidP="004B7445">
      <w:pPr>
        <w:autoSpaceDE w:val="0"/>
        <w:autoSpaceDN w:val="0"/>
        <w:adjustRightInd w:val="0"/>
        <w:jc w:val="both"/>
        <w:rPr>
          <w:rFonts w:ascii="Tahoma" w:hAnsi="Tahoma" w:cs="Tahoma"/>
        </w:rPr>
      </w:pPr>
    </w:p>
    <w:p w:rsidR="00394D7B" w:rsidRDefault="00394D7B" w:rsidP="004B7445">
      <w:pPr>
        <w:autoSpaceDE w:val="0"/>
        <w:autoSpaceDN w:val="0"/>
        <w:adjustRightInd w:val="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Budynek B I Liceum Ogólnokształcącego im. B. Chrobrego w Piotrkowie Tryb. mieszczący na parterze sal</w:t>
      </w:r>
      <w:r w:rsidR="00F05B01">
        <w:rPr>
          <w:rFonts w:ascii="Tahoma" w:hAnsi="Tahoma" w:cs="Tahoma"/>
        </w:rPr>
        <w:t>ę</w:t>
      </w:r>
      <w:r>
        <w:rPr>
          <w:rFonts w:ascii="Tahoma" w:hAnsi="Tahoma" w:cs="Tahoma"/>
        </w:rPr>
        <w:t xml:space="preserve"> gimnastyczną a na piętrze pracownie chemiczne i informatyczne, jest częścią </w:t>
      </w:r>
      <w:r w:rsidR="006331E6">
        <w:rPr>
          <w:rFonts w:ascii="Tahoma" w:hAnsi="Tahoma" w:cs="Tahoma"/>
        </w:rPr>
        <w:t>owego kompleksu i s</w:t>
      </w:r>
      <w:r>
        <w:rPr>
          <w:rFonts w:ascii="Tahoma" w:hAnsi="Tahoma" w:cs="Tahoma"/>
        </w:rPr>
        <w:t>tanowi łącznik pomiędzy budynkami dawnych kolegiów</w:t>
      </w:r>
      <w:r w:rsidR="006331E6">
        <w:rPr>
          <w:rFonts w:ascii="Tahoma" w:hAnsi="Tahoma" w:cs="Tahoma"/>
        </w:rPr>
        <w:t>. P</w:t>
      </w:r>
      <w:r>
        <w:rPr>
          <w:rFonts w:ascii="Tahoma" w:hAnsi="Tahoma" w:cs="Tahoma"/>
        </w:rPr>
        <w:t xml:space="preserve">ochodzi ze znacznie późniejszych czasów niż oba kolegia, najprawdopodobniej </w:t>
      </w:r>
      <w:r w:rsidR="006331E6">
        <w:rPr>
          <w:rFonts w:ascii="Tahoma" w:hAnsi="Tahoma" w:cs="Tahoma"/>
        </w:rPr>
        <w:t xml:space="preserve">w okresie </w:t>
      </w:r>
      <w:r>
        <w:rPr>
          <w:rFonts w:ascii="Tahoma" w:hAnsi="Tahoma" w:cs="Tahoma"/>
        </w:rPr>
        <w:t>międzywojenn</w:t>
      </w:r>
      <w:r w:rsidR="006331E6">
        <w:rPr>
          <w:rFonts w:ascii="Tahoma" w:hAnsi="Tahoma" w:cs="Tahoma"/>
        </w:rPr>
        <w:t>ym został przebudowany na salę gimnastyczną</w:t>
      </w:r>
      <w:r>
        <w:rPr>
          <w:rFonts w:ascii="Tahoma" w:hAnsi="Tahoma" w:cs="Tahoma"/>
        </w:rPr>
        <w:t xml:space="preserve">. </w:t>
      </w:r>
      <w:r w:rsidR="001722B7">
        <w:rPr>
          <w:rFonts w:ascii="Tahoma" w:hAnsi="Tahoma" w:cs="Tahoma"/>
        </w:rPr>
        <w:t>Następna przebudowa miała miejsce w</w:t>
      </w:r>
      <w:r>
        <w:rPr>
          <w:rFonts w:ascii="Tahoma" w:hAnsi="Tahoma" w:cs="Tahoma"/>
        </w:rPr>
        <w:t xml:space="preserve"> latach 60-tych XX wieku i w takim kształcie </w:t>
      </w:r>
      <w:r w:rsidR="001722B7">
        <w:rPr>
          <w:rFonts w:ascii="Tahoma" w:hAnsi="Tahoma" w:cs="Tahoma"/>
        </w:rPr>
        <w:t xml:space="preserve">budynek </w:t>
      </w:r>
      <w:r>
        <w:rPr>
          <w:rFonts w:ascii="Tahoma" w:hAnsi="Tahoma" w:cs="Tahoma"/>
        </w:rPr>
        <w:t>użytkowany jest do tej pory.</w:t>
      </w:r>
    </w:p>
    <w:p w:rsidR="004B7445" w:rsidRPr="004B7445" w:rsidRDefault="004B7445" w:rsidP="004B7445">
      <w:pPr>
        <w:jc w:val="both"/>
        <w:rPr>
          <w:rFonts w:ascii="Tahoma" w:hAnsi="Tahoma" w:cs="Tahoma"/>
          <w:b/>
        </w:rPr>
      </w:pPr>
    </w:p>
    <w:p w:rsidR="004B7445" w:rsidRPr="00E0776E" w:rsidRDefault="00F05B01" w:rsidP="006E6335">
      <w:pPr>
        <w:numPr>
          <w:ilvl w:val="0"/>
          <w:numId w:val="44"/>
        </w:numPr>
        <w:rPr>
          <w:rFonts w:ascii="Tahoma" w:hAnsi="Tahoma" w:cs="Tahoma"/>
          <w:b/>
        </w:rPr>
      </w:pPr>
      <w:r w:rsidRPr="00E0776E">
        <w:rPr>
          <w:rFonts w:ascii="Tahoma" w:hAnsi="Tahoma" w:cs="Tahoma"/>
          <w:b/>
        </w:rPr>
        <w:t>OPIS DO INWENTARYZACJI ARCHITEKTONICZNO-KONSERWATORSKIEJ</w:t>
      </w:r>
    </w:p>
    <w:p w:rsidR="0001510D" w:rsidRDefault="0001510D" w:rsidP="004B7445">
      <w:pPr>
        <w:jc w:val="both"/>
        <w:rPr>
          <w:rFonts w:ascii="Tahoma" w:hAnsi="Tahoma" w:cs="Tahoma"/>
          <w:b/>
          <w:u w:val="single"/>
        </w:rPr>
      </w:pPr>
    </w:p>
    <w:p w:rsidR="004B7445" w:rsidRPr="00E0776E" w:rsidRDefault="004B7445" w:rsidP="004B7445">
      <w:pPr>
        <w:jc w:val="both"/>
        <w:rPr>
          <w:rFonts w:ascii="Tahoma" w:hAnsi="Tahoma" w:cs="Tahoma"/>
          <w:b/>
          <w:u w:val="single"/>
        </w:rPr>
      </w:pPr>
      <w:r w:rsidRPr="00E0776E">
        <w:rPr>
          <w:rFonts w:ascii="Tahoma" w:hAnsi="Tahoma" w:cs="Tahoma"/>
          <w:b/>
          <w:u w:val="single"/>
        </w:rPr>
        <w:t>Usytuowanie</w:t>
      </w:r>
    </w:p>
    <w:p w:rsidR="004B7445" w:rsidRDefault="004B7445" w:rsidP="004B7445">
      <w:pPr>
        <w:jc w:val="both"/>
        <w:rPr>
          <w:rFonts w:ascii="Tahoma" w:hAnsi="Tahoma" w:cs="Tahoma"/>
        </w:rPr>
      </w:pPr>
      <w:r w:rsidRPr="00E0776E">
        <w:rPr>
          <w:rFonts w:ascii="Tahoma" w:hAnsi="Tahoma" w:cs="Tahoma"/>
        </w:rPr>
        <w:t>Budynk</w:t>
      </w:r>
      <w:r w:rsidR="00394D7B">
        <w:rPr>
          <w:rFonts w:ascii="Tahoma" w:hAnsi="Tahoma" w:cs="Tahoma"/>
        </w:rPr>
        <w:t>i</w:t>
      </w:r>
      <w:r w:rsidRPr="00E0776E">
        <w:rPr>
          <w:rFonts w:ascii="Tahoma" w:hAnsi="Tahoma" w:cs="Tahoma"/>
        </w:rPr>
        <w:t xml:space="preserve"> I Liceum Ogólnokształcącego w Pi</w:t>
      </w:r>
      <w:r w:rsidR="00394D7B">
        <w:rPr>
          <w:rFonts w:ascii="Tahoma" w:hAnsi="Tahoma" w:cs="Tahoma"/>
        </w:rPr>
        <w:t>otrkowie Trybunalskim usytuowane są</w:t>
      </w:r>
      <w:r w:rsidRPr="00E0776E">
        <w:rPr>
          <w:rFonts w:ascii="Tahoma" w:hAnsi="Tahoma" w:cs="Tahoma"/>
        </w:rPr>
        <w:t xml:space="preserve"> w południowej części starego miasta, poza granicą dawnych murów obronnych miasta. Od strony zachodniej został</w:t>
      </w:r>
      <w:r w:rsidR="00394D7B">
        <w:rPr>
          <w:rFonts w:ascii="Tahoma" w:hAnsi="Tahoma" w:cs="Tahoma"/>
        </w:rPr>
        <w:t>y</w:t>
      </w:r>
      <w:r w:rsidRPr="00E0776E">
        <w:rPr>
          <w:rFonts w:ascii="Tahoma" w:hAnsi="Tahoma" w:cs="Tahoma"/>
        </w:rPr>
        <w:t xml:space="preserve"> dobudowan</w:t>
      </w:r>
      <w:r w:rsidR="00394D7B">
        <w:rPr>
          <w:rFonts w:ascii="Tahoma" w:hAnsi="Tahoma" w:cs="Tahoma"/>
        </w:rPr>
        <w:t>e</w:t>
      </w:r>
      <w:r w:rsidRPr="00E0776E">
        <w:rPr>
          <w:rFonts w:ascii="Tahoma" w:hAnsi="Tahoma" w:cs="Tahoma"/>
        </w:rPr>
        <w:t xml:space="preserve"> do Sanktuarium Matki Bożej Trybunalskiej (d. kościół św. Franciszka Ksawerego). </w:t>
      </w:r>
      <w:r w:rsidR="00394D7B">
        <w:rPr>
          <w:rFonts w:ascii="Tahoma" w:hAnsi="Tahoma" w:cs="Tahoma"/>
        </w:rPr>
        <w:t xml:space="preserve">W środku kompleksu znajdują się </w:t>
      </w:r>
      <w:r w:rsidRPr="00E0776E">
        <w:rPr>
          <w:rFonts w:ascii="Tahoma" w:hAnsi="Tahoma" w:cs="Tahoma"/>
        </w:rPr>
        <w:t>tereny rekreacji szkolnej oraz parking dla samochodów osobowych. Od strony p</w:t>
      </w:r>
      <w:r w:rsidR="00394D7B">
        <w:rPr>
          <w:rFonts w:ascii="Tahoma" w:hAnsi="Tahoma" w:cs="Tahoma"/>
        </w:rPr>
        <w:t>ółnocnej</w:t>
      </w:r>
      <w:r w:rsidRPr="00E0776E">
        <w:rPr>
          <w:rFonts w:ascii="Tahoma" w:hAnsi="Tahoma" w:cs="Tahoma"/>
        </w:rPr>
        <w:t xml:space="preserve"> i wschodniej przylegają do </w:t>
      </w:r>
      <w:r w:rsidR="00394D7B">
        <w:rPr>
          <w:rFonts w:ascii="Tahoma" w:hAnsi="Tahoma" w:cs="Tahoma"/>
        </w:rPr>
        <w:t xml:space="preserve">kompleksu </w:t>
      </w:r>
      <w:r w:rsidRPr="00E0776E">
        <w:rPr>
          <w:rFonts w:ascii="Tahoma" w:hAnsi="Tahoma" w:cs="Tahoma"/>
        </w:rPr>
        <w:t>ulice miejskie</w:t>
      </w:r>
      <w:r w:rsidR="00394D7B">
        <w:rPr>
          <w:rFonts w:ascii="Tahoma" w:hAnsi="Tahoma" w:cs="Tahoma"/>
        </w:rPr>
        <w:t xml:space="preserve"> – Pijarska i Krakowskie Przedmieście</w:t>
      </w:r>
      <w:r w:rsidRPr="00E0776E">
        <w:rPr>
          <w:rFonts w:ascii="Tahoma" w:hAnsi="Tahoma" w:cs="Tahoma"/>
        </w:rPr>
        <w:t>.</w:t>
      </w:r>
      <w:r w:rsidR="00394D7B">
        <w:rPr>
          <w:rFonts w:ascii="Tahoma" w:hAnsi="Tahoma" w:cs="Tahoma"/>
        </w:rPr>
        <w:t xml:space="preserve"> Od południa – od strony wejścia głównego – znajdują się tereny zielone</w:t>
      </w:r>
      <w:r w:rsidR="00F62803">
        <w:rPr>
          <w:rFonts w:ascii="Tahoma" w:hAnsi="Tahoma" w:cs="Tahoma"/>
        </w:rPr>
        <w:t>.</w:t>
      </w:r>
    </w:p>
    <w:p w:rsidR="00F62803" w:rsidRPr="00E0776E" w:rsidRDefault="00F62803" w:rsidP="00F62803">
      <w:pPr>
        <w:jc w:val="both"/>
        <w:rPr>
          <w:rFonts w:ascii="Tahoma" w:hAnsi="Tahoma" w:cs="Tahoma"/>
        </w:rPr>
      </w:pPr>
      <w:r w:rsidRPr="00E0776E">
        <w:rPr>
          <w:rFonts w:ascii="Tahoma" w:hAnsi="Tahoma" w:cs="Tahoma"/>
        </w:rPr>
        <w:t>Cały zespół liceum jest zamknięty w obrębie ulic Mikołaja Kopernika, Farnej i Pijarskiej, przy której bezpośrednio do ściany kościoła przylega budynek Collegium Antiquum, wznoszony razem z kościołem po roku 1706.</w:t>
      </w:r>
    </w:p>
    <w:p w:rsidR="00F62803" w:rsidRPr="00E0776E" w:rsidRDefault="00F62803" w:rsidP="00F62803">
      <w:pPr>
        <w:jc w:val="both"/>
        <w:rPr>
          <w:rFonts w:ascii="Tahoma" w:hAnsi="Tahoma" w:cs="Tahoma"/>
        </w:rPr>
      </w:pPr>
      <w:r w:rsidRPr="00E0776E">
        <w:rPr>
          <w:rFonts w:ascii="Tahoma" w:hAnsi="Tahoma" w:cs="Tahoma"/>
        </w:rPr>
        <w:t>Pierwotnie dziedziniec szkolny był obudowany ze wszystkich stron budynkami, które na przestrzeni lat zostały rozebrane</w:t>
      </w:r>
      <w:r>
        <w:rPr>
          <w:rFonts w:ascii="Tahoma" w:hAnsi="Tahoma" w:cs="Tahoma"/>
        </w:rPr>
        <w:t xml:space="preserve"> – vide: Szkic rekonstrukcyjny z końca XVIII wieku</w:t>
      </w:r>
      <w:r w:rsidRPr="00E0776E">
        <w:rPr>
          <w:rFonts w:ascii="Tahoma" w:hAnsi="Tahoma" w:cs="Tahoma"/>
        </w:rPr>
        <w:t>.</w:t>
      </w:r>
    </w:p>
    <w:p w:rsidR="00F62803" w:rsidRDefault="00F62803" w:rsidP="00F62803">
      <w:pPr>
        <w:jc w:val="both"/>
        <w:rPr>
          <w:rFonts w:ascii="Tahoma" w:hAnsi="Tahoma" w:cs="Tahoma"/>
        </w:rPr>
      </w:pPr>
      <w:r w:rsidRPr="00E0776E">
        <w:rPr>
          <w:rFonts w:ascii="Tahoma" w:hAnsi="Tahoma" w:cs="Tahoma"/>
        </w:rPr>
        <w:t>Do głównego budynku od strony wschodniej został dobudowany także budynek  kotłowni.</w:t>
      </w:r>
    </w:p>
    <w:p w:rsidR="00F62803" w:rsidRDefault="00F62803" w:rsidP="00F62803">
      <w:pPr>
        <w:jc w:val="both"/>
        <w:rPr>
          <w:rFonts w:ascii="Tahoma" w:hAnsi="Tahoma" w:cs="Tahoma"/>
        </w:rPr>
      </w:pPr>
      <w:r>
        <w:rPr>
          <w:rFonts w:ascii="Tahoma" w:hAnsi="Tahoma" w:cs="Tahoma"/>
          <w:noProof/>
        </w:rPr>
        <w:lastRenderedPageBreak/>
        <w:drawing>
          <wp:inline distT="0" distB="0" distL="0" distR="0">
            <wp:extent cx="5508000" cy="3508394"/>
            <wp:effectExtent l="0" t="0" r="0" b="0"/>
            <wp:docPr id="58" name="Obraz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14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08000" cy="3508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2803" w:rsidRDefault="00F62803" w:rsidP="00F62803">
      <w:pPr>
        <w:jc w:val="center"/>
        <w:rPr>
          <w:rFonts w:ascii="Tahoma" w:hAnsi="Tahoma" w:cs="Tahoma"/>
          <w:i/>
        </w:rPr>
      </w:pPr>
      <w:r>
        <w:rPr>
          <w:rFonts w:ascii="Tahoma" w:hAnsi="Tahoma" w:cs="Tahoma"/>
          <w:i/>
        </w:rPr>
        <w:t>Zespół jezuicki. Próba rekonstrukcji widoku kompleksu w końcu XVIII wieku</w:t>
      </w:r>
    </w:p>
    <w:p w:rsidR="00F62803" w:rsidRPr="00E0776E" w:rsidRDefault="00F62803" w:rsidP="004B7445">
      <w:pPr>
        <w:jc w:val="both"/>
        <w:rPr>
          <w:rFonts w:ascii="Tahoma" w:hAnsi="Tahoma" w:cs="Tahoma"/>
        </w:rPr>
      </w:pPr>
    </w:p>
    <w:p w:rsidR="004B7445" w:rsidRPr="00E0776E" w:rsidRDefault="004B7445" w:rsidP="004B7445">
      <w:pPr>
        <w:jc w:val="both"/>
        <w:rPr>
          <w:rFonts w:ascii="Tahoma" w:hAnsi="Tahoma" w:cs="Tahoma"/>
          <w:b/>
          <w:u w:val="single"/>
        </w:rPr>
      </w:pPr>
      <w:r w:rsidRPr="00E0776E">
        <w:rPr>
          <w:rFonts w:ascii="Tahoma" w:hAnsi="Tahoma" w:cs="Tahoma"/>
          <w:b/>
          <w:u w:val="single"/>
        </w:rPr>
        <w:t>Opis ogólny budynku</w:t>
      </w:r>
      <w:r w:rsidR="00527396">
        <w:rPr>
          <w:rFonts w:ascii="Tahoma" w:hAnsi="Tahoma" w:cs="Tahoma"/>
          <w:b/>
          <w:u w:val="single"/>
        </w:rPr>
        <w:t xml:space="preserve"> </w:t>
      </w:r>
      <w:r w:rsidR="006331E6">
        <w:rPr>
          <w:rFonts w:ascii="Tahoma" w:hAnsi="Tahoma" w:cs="Tahoma"/>
          <w:b/>
          <w:u w:val="single"/>
        </w:rPr>
        <w:t>B</w:t>
      </w:r>
      <w:r w:rsidR="00527396">
        <w:rPr>
          <w:rFonts w:ascii="Tahoma" w:hAnsi="Tahoma" w:cs="Tahoma"/>
          <w:b/>
          <w:u w:val="single"/>
        </w:rPr>
        <w:t xml:space="preserve"> – </w:t>
      </w:r>
      <w:r w:rsidR="006331E6">
        <w:rPr>
          <w:rFonts w:ascii="Tahoma" w:hAnsi="Tahoma" w:cs="Tahoma"/>
          <w:b/>
          <w:u w:val="single"/>
        </w:rPr>
        <w:t>Sala gimnastyczna</w:t>
      </w:r>
    </w:p>
    <w:p w:rsidR="004B7445" w:rsidRPr="00E0776E" w:rsidRDefault="004B7445" w:rsidP="004B7445">
      <w:pPr>
        <w:jc w:val="both"/>
        <w:rPr>
          <w:rFonts w:ascii="Tahoma" w:hAnsi="Tahoma" w:cs="Tahoma"/>
        </w:rPr>
      </w:pPr>
      <w:r w:rsidRPr="00E0776E">
        <w:rPr>
          <w:rFonts w:ascii="Tahoma" w:hAnsi="Tahoma" w:cs="Tahoma"/>
        </w:rPr>
        <w:t xml:space="preserve">Budynek </w:t>
      </w:r>
      <w:r w:rsidR="006331E6">
        <w:rPr>
          <w:rFonts w:ascii="Tahoma" w:hAnsi="Tahoma" w:cs="Tahoma"/>
        </w:rPr>
        <w:t>murowany, dwu</w:t>
      </w:r>
      <w:r w:rsidRPr="00E0776E">
        <w:rPr>
          <w:rFonts w:ascii="Tahoma" w:hAnsi="Tahoma" w:cs="Tahoma"/>
        </w:rPr>
        <w:t>kondygnacyjny,</w:t>
      </w:r>
      <w:r w:rsidR="006331E6">
        <w:rPr>
          <w:rFonts w:ascii="Tahoma" w:hAnsi="Tahoma" w:cs="Tahoma"/>
        </w:rPr>
        <w:t xml:space="preserve"> niepodpiwniczony</w:t>
      </w:r>
      <w:r w:rsidRPr="00E0776E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 xml:space="preserve">na planie prostokąta o wymiarach w rzucie </w:t>
      </w:r>
      <w:r w:rsidR="006331E6">
        <w:rPr>
          <w:rFonts w:ascii="Tahoma" w:hAnsi="Tahoma" w:cs="Tahoma"/>
        </w:rPr>
        <w:t>20,40</w:t>
      </w:r>
      <w:r>
        <w:rPr>
          <w:rFonts w:ascii="Tahoma" w:hAnsi="Tahoma" w:cs="Tahoma"/>
        </w:rPr>
        <w:t>x1</w:t>
      </w:r>
      <w:r w:rsidR="006331E6">
        <w:rPr>
          <w:rFonts w:ascii="Tahoma" w:hAnsi="Tahoma" w:cs="Tahoma"/>
        </w:rPr>
        <w:t>0</w:t>
      </w:r>
      <w:r>
        <w:rPr>
          <w:rFonts w:ascii="Tahoma" w:hAnsi="Tahoma" w:cs="Tahoma"/>
        </w:rPr>
        <w:t>,</w:t>
      </w:r>
      <w:r w:rsidR="006331E6">
        <w:rPr>
          <w:rFonts w:ascii="Tahoma" w:hAnsi="Tahoma" w:cs="Tahoma"/>
        </w:rPr>
        <w:t>4</w:t>
      </w:r>
      <w:r>
        <w:rPr>
          <w:rFonts w:ascii="Tahoma" w:hAnsi="Tahoma" w:cs="Tahoma"/>
        </w:rPr>
        <w:t xml:space="preserve">5m, usytuowany osią podłużną w kierunku </w:t>
      </w:r>
      <w:r w:rsidR="006331E6">
        <w:rPr>
          <w:rFonts w:ascii="Tahoma" w:hAnsi="Tahoma" w:cs="Tahoma"/>
        </w:rPr>
        <w:t xml:space="preserve">północ – południe. </w:t>
      </w:r>
      <w:r>
        <w:rPr>
          <w:rFonts w:ascii="Tahoma" w:hAnsi="Tahoma" w:cs="Tahoma"/>
        </w:rPr>
        <w:t>P</w:t>
      </w:r>
      <w:r w:rsidRPr="00E0776E">
        <w:rPr>
          <w:rFonts w:ascii="Tahoma" w:hAnsi="Tahoma" w:cs="Tahoma"/>
        </w:rPr>
        <w:t>oddasze nieużytkowe.</w:t>
      </w:r>
    </w:p>
    <w:p w:rsidR="003803AD" w:rsidRDefault="006331E6" w:rsidP="00F62803">
      <w:pPr>
        <w:jc w:val="both"/>
        <w:rPr>
          <w:rFonts w:ascii="Tahoma" w:hAnsi="Tahoma" w:cs="Tahoma"/>
          <w:i/>
        </w:rPr>
      </w:pPr>
      <w:r>
        <w:rPr>
          <w:rFonts w:ascii="Tahoma" w:hAnsi="Tahoma" w:cs="Tahoma"/>
        </w:rPr>
        <w:t>Dach jedno</w:t>
      </w:r>
      <w:r w:rsidR="004B7445" w:rsidRPr="00E0776E">
        <w:rPr>
          <w:rFonts w:ascii="Tahoma" w:hAnsi="Tahoma" w:cs="Tahoma"/>
        </w:rPr>
        <w:t>spadowy</w:t>
      </w:r>
      <w:r w:rsidR="00F62803">
        <w:rPr>
          <w:rFonts w:ascii="Tahoma" w:hAnsi="Tahoma" w:cs="Tahoma"/>
        </w:rPr>
        <w:t xml:space="preserve"> o spadku 5%</w:t>
      </w:r>
      <w:r w:rsidR="004B7445" w:rsidRPr="00E0776E">
        <w:rPr>
          <w:rFonts w:ascii="Tahoma" w:hAnsi="Tahoma" w:cs="Tahoma"/>
        </w:rPr>
        <w:t xml:space="preserve"> kryty </w:t>
      </w:r>
      <w:r>
        <w:rPr>
          <w:rFonts w:ascii="Tahoma" w:hAnsi="Tahoma" w:cs="Tahoma"/>
        </w:rPr>
        <w:t>papą termozgrzewalną na deskowaniu pełnym</w:t>
      </w:r>
      <w:r w:rsidR="001722B7">
        <w:rPr>
          <w:rFonts w:ascii="Tahoma" w:hAnsi="Tahoma" w:cs="Tahoma"/>
        </w:rPr>
        <w:t xml:space="preserve">. </w:t>
      </w:r>
    </w:p>
    <w:p w:rsidR="00F62803" w:rsidRPr="00F62803" w:rsidRDefault="00F62803" w:rsidP="00F62803">
      <w:pPr>
        <w:pStyle w:val="Default"/>
        <w:jc w:val="both"/>
        <w:rPr>
          <w:rFonts w:ascii="Tahoma" w:hAnsi="Tahoma" w:cs="Tahoma"/>
          <w:sz w:val="20"/>
          <w:szCs w:val="20"/>
        </w:rPr>
      </w:pPr>
      <w:r w:rsidRPr="00F62803">
        <w:rPr>
          <w:rFonts w:ascii="Tahoma" w:hAnsi="Tahoma" w:cs="Tahoma"/>
          <w:sz w:val="20"/>
          <w:szCs w:val="20"/>
        </w:rPr>
        <w:t xml:space="preserve">Układ konstrukcyjny podłużny tzn. ścianami nośnymi są: ściana zewnętrzna wschodnia oraz ściana wewnętrzna wspólna dla budynku „B” i kościoła do którego budynek przylega. Na parterze znajduje się sala gimnastyczna o powierzchni 174,5 m w której podłogę wykonano na gruncie. Posadzkę z deszczułek drewnianych ułożono na podkładzie z gruzobetonu 15 cm pokrytego warstwą zaprawy cementowej 2 cm. </w:t>
      </w:r>
    </w:p>
    <w:p w:rsidR="00CB27E9" w:rsidRDefault="00F62803" w:rsidP="00F62803">
      <w:pPr>
        <w:jc w:val="both"/>
        <w:rPr>
          <w:rFonts w:ascii="Tahoma" w:hAnsi="Tahoma" w:cs="Tahoma"/>
        </w:rPr>
      </w:pPr>
      <w:r w:rsidRPr="00F62803">
        <w:rPr>
          <w:rFonts w:ascii="Tahoma" w:hAnsi="Tahoma" w:cs="Tahoma"/>
        </w:rPr>
        <w:t>Na 1 piętrze znajduje się pracownia chemiczna i informatyczna dostępne z korytarza prowadzącego wzdłuż ściany wewnętrznej do budynku „C”.</w:t>
      </w:r>
    </w:p>
    <w:p w:rsidR="00F62803" w:rsidRPr="00F62803" w:rsidRDefault="00F62803" w:rsidP="00F62803">
      <w:pPr>
        <w:jc w:val="both"/>
        <w:rPr>
          <w:rFonts w:ascii="Tahoma" w:hAnsi="Tahoma" w:cs="Tahoma"/>
        </w:rPr>
      </w:pPr>
    </w:p>
    <w:p w:rsidR="004B7445" w:rsidRPr="00E0776E" w:rsidRDefault="004B7445" w:rsidP="004B7445">
      <w:pPr>
        <w:jc w:val="both"/>
        <w:rPr>
          <w:rFonts w:ascii="Tahoma" w:hAnsi="Tahoma" w:cs="Tahoma"/>
          <w:b/>
          <w:u w:val="single"/>
        </w:rPr>
      </w:pPr>
      <w:r w:rsidRPr="00E0776E">
        <w:rPr>
          <w:rFonts w:ascii="Tahoma" w:hAnsi="Tahoma" w:cs="Tahoma"/>
          <w:b/>
          <w:u w:val="single"/>
        </w:rPr>
        <w:t>Konstrukcja budynku</w:t>
      </w:r>
    </w:p>
    <w:p w:rsidR="00974BAC" w:rsidRDefault="004B7445" w:rsidP="004B7445">
      <w:pPr>
        <w:autoSpaceDE w:val="0"/>
        <w:autoSpaceDN w:val="0"/>
        <w:adjustRightInd w:val="0"/>
        <w:jc w:val="both"/>
        <w:rPr>
          <w:rFonts w:ascii="Tahoma" w:hAnsi="Tahoma" w:cs="Tahoma"/>
        </w:rPr>
      </w:pPr>
      <w:r w:rsidRPr="0001510D">
        <w:rPr>
          <w:rFonts w:ascii="Tahoma" w:hAnsi="Tahoma" w:cs="Tahoma"/>
          <w:b/>
        </w:rPr>
        <w:t>Fundamenty</w:t>
      </w:r>
      <w:r w:rsidRPr="00E0776E">
        <w:rPr>
          <w:rFonts w:ascii="Tahoma" w:hAnsi="Tahoma" w:cs="Tahoma"/>
        </w:rPr>
        <w:t xml:space="preserve"> </w:t>
      </w:r>
      <w:r w:rsidRPr="00E0776E">
        <w:rPr>
          <w:rFonts w:ascii="Tahoma" w:hAnsi="Tahoma" w:cs="Tahoma"/>
          <w:noProof/>
        </w:rPr>
        <w:t xml:space="preserve">– </w:t>
      </w:r>
      <w:r w:rsidRPr="00E0776E">
        <w:rPr>
          <w:rFonts w:ascii="Tahoma" w:hAnsi="Tahoma" w:cs="Tahoma"/>
        </w:rPr>
        <w:t xml:space="preserve">ławy </w:t>
      </w:r>
      <w:r w:rsidR="00DE3AB8">
        <w:rPr>
          <w:rFonts w:ascii="Tahoma" w:hAnsi="Tahoma" w:cs="Tahoma"/>
        </w:rPr>
        <w:t xml:space="preserve">i ściany fundamentowe </w:t>
      </w:r>
      <w:r w:rsidRPr="00E0776E">
        <w:rPr>
          <w:rFonts w:ascii="Tahoma" w:hAnsi="Tahoma" w:cs="Tahoma"/>
        </w:rPr>
        <w:t xml:space="preserve">murowane z cegły </w:t>
      </w:r>
      <w:r w:rsidR="00DE3AB8">
        <w:rPr>
          <w:rFonts w:ascii="Tahoma" w:hAnsi="Tahoma" w:cs="Tahoma"/>
        </w:rPr>
        <w:t xml:space="preserve">pełnej </w:t>
      </w:r>
      <w:r w:rsidRPr="00E0776E">
        <w:rPr>
          <w:rFonts w:ascii="Tahoma" w:hAnsi="Tahoma" w:cs="Tahoma"/>
        </w:rPr>
        <w:t xml:space="preserve">na zaprawie </w:t>
      </w:r>
      <w:r w:rsidR="00DE3AB8">
        <w:rPr>
          <w:rFonts w:ascii="Tahoma" w:hAnsi="Tahoma" w:cs="Tahoma"/>
        </w:rPr>
        <w:t>cementowo-</w:t>
      </w:r>
      <w:r w:rsidRPr="00E0776E">
        <w:rPr>
          <w:rFonts w:ascii="Tahoma" w:hAnsi="Tahoma" w:cs="Tahoma"/>
        </w:rPr>
        <w:t xml:space="preserve">wapiennej posadowione są w sposób bezpośredni na rodzimych gruntach. </w:t>
      </w:r>
    </w:p>
    <w:p w:rsidR="00DE3AB8" w:rsidRDefault="00DE3AB8" w:rsidP="004B7445">
      <w:pPr>
        <w:autoSpaceDE w:val="0"/>
        <w:autoSpaceDN w:val="0"/>
        <w:adjustRightInd w:val="0"/>
        <w:jc w:val="both"/>
        <w:rPr>
          <w:rFonts w:ascii="Tahoma" w:eastAsia="TimesNewRoman" w:hAnsi="Tahoma" w:cs="Tahoma"/>
          <w:b/>
        </w:rPr>
      </w:pPr>
    </w:p>
    <w:p w:rsidR="008C1CED" w:rsidRDefault="004B7445" w:rsidP="008C1CED">
      <w:pPr>
        <w:pStyle w:val="Default"/>
        <w:jc w:val="both"/>
        <w:rPr>
          <w:rFonts w:ascii="Tahoma" w:hAnsi="Tahoma" w:cs="Tahoma"/>
          <w:sz w:val="20"/>
          <w:szCs w:val="20"/>
        </w:rPr>
      </w:pPr>
      <w:r w:rsidRPr="008C1CED">
        <w:rPr>
          <w:rFonts w:ascii="Tahoma" w:eastAsia="TimesNewRoman" w:hAnsi="Tahoma" w:cs="Tahoma"/>
          <w:b/>
          <w:sz w:val="20"/>
          <w:szCs w:val="20"/>
        </w:rPr>
        <w:t>Ś</w:t>
      </w:r>
      <w:r w:rsidRPr="008C1CED">
        <w:rPr>
          <w:rFonts w:ascii="Tahoma" w:hAnsi="Tahoma" w:cs="Tahoma"/>
          <w:b/>
          <w:sz w:val="20"/>
          <w:szCs w:val="20"/>
        </w:rPr>
        <w:t>ciany wewn</w:t>
      </w:r>
      <w:r w:rsidRPr="008C1CED">
        <w:rPr>
          <w:rFonts w:ascii="Tahoma" w:eastAsia="TimesNewRoman" w:hAnsi="Tahoma" w:cs="Tahoma"/>
          <w:b/>
          <w:sz w:val="20"/>
          <w:szCs w:val="20"/>
        </w:rPr>
        <w:t>ę</w:t>
      </w:r>
      <w:r w:rsidRPr="008C1CED">
        <w:rPr>
          <w:rFonts w:ascii="Tahoma" w:hAnsi="Tahoma" w:cs="Tahoma"/>
          <w:b/>
          <w:sz w:val="20"/>
          <w:szCs w:val="20"/>
        </w:rPr>
        <w:t>trzne i zewnętrzne</w:t>
      </w:r>
      <w:r w:rsidRPr="00E0776E">
        <w:rPr>
          <w:rFonts w:ascii="Tahoma" w:hAnsi="Tahoma" w:cs="Tahoma"/>
        </w:rPr>
        <w:t xml:space="preserve"> – </w:t>
      </w:r>
      <w:r w:rsidR="008C1CED">
        <w:rPr>
          <w:rFonts w:ascii="Tahoma" w:hAnsi="Tahoma" w:cs="Tahoma"/>
          <w:sz w:val="20"/>
          <w:szCs w:val="20"/>
        </w:rPr>
        <w:t>ś</w:t>
      </w:r>
      <w:r w:rsidR="008C1CED" w:rsidRPr="00F62803">
        <w:rPr>
          <w:rFonts w:ascii="Tahoma" w:hAnsi="Tahoma" w:cs="Tahoma"/>
          <w:sz w:val="20"/>
          <w:szCs w:val="20"/>
        </w:rPr>
        <w:t xml:space="preserve">ciany konstrukcyjne nośne wykonano z cegły ceramicznej pełnej na zaprawie wapiennej. Ściana zewnętrzna wschodnia ma grubość łącznie z tynkiem na parterze 64-65 cm (2 cegły), na 1 piętrze 46 cm (1 ½ c). Ściana wewnętrzna zachodnia jest ścianą kościoła i ma grubość na poziomie parteru 154cm, a na poziomie piętra 126cm </w:t>
      </w:r>
    </w:p>
    <w:p w:rsidR="004B7445" w:rsidRPr="00E0776E" w:rsidRDefault="004B7445" w:rsidP="004B7445">
      <w:pPr>
        <w:jc w:val="both"/>
        <w:rPr>
          <w:rFonts w:ascii="Tahoma" w:hAnsi="Tahoma" w:cs="Tahoma"/>
          <w:noProof/>
        </w:rPr>
      </w:pPr>
    </w:p>
    <w:p w:rsidR="004B7445" w:rsidRPr="00E0776E" w:rsidRDefault="004B7445" w:rsidP="004B7445">
      <w:pPr>
        <w:jc w:val="both"/>
        <w:rPr>
          <w:rFonts w:ascii="Tahoma" w:hAnsi="Tahoma" w:cs="Tahoma"/>
          <w:noProof/>
        </w:rPr>
      </w:pPr>
      <w:r w:rsidRPr="0001510D">
        <w:rPr>
          <w:rFonts w:ascii="Tahoma" w:hAnsi="Tahoma" w:cs="Tahoma"/>
          <w:b/>
          <w:noProof/>
        </w:rPr>
        <w:t>Ściany działowe</w:t>
      </w:r>
      <w:r w:rsidRPr="00E0776E">
        <w:rPr>
          <w:rFonts w:ascii="Tahoma" w:hAnsi="Tahoma" w:cs="Tahoma"/>
          <w:noProof/>
        </w:rPr>
        <w:t xml:space="preserve"> – z cegły ceramicznej pełnej na zaprawie wapiennej</w:t>
      </w:r>
    </w:p>
    <w:p w:rsidR="004B7445" w:rsidRPr="00E0776E" w:rsidRDefault="004B7445" w:rsidP="004B7445">
      <w:pPr>
        <w:jc w:val="both"/>
        <w:rPr>
          <w:rFonts w:ascii="Tahoma" w:hAnsi="Tahoma" w:cs="Tahoma"/>
          <w:noProof/>
        </w:rPr>
      </w:pPr>
    </w:p>
    <w:p w:rsidR="008C1CED" w:rsidRPr="008C1CED" w:rsidRDefault="004B7445" w:rsidP="008C1CED">
      <w:pPr>
        <w:pStyle w:val="Default"/>
        <w:jc w:val="both"/>
        <w:rPr>
          <w:rFonts w:ascii="Tahoma" w:hAnsi="Tahoma" w:cs="Tahoma"/>
          <w:sz w:val="20"/>
          <w:szCs w:val="20"/>
        </w:rPr>
      </w:pPr>
      <w:r w:rsidRPr="008C1CED">
        <w:rPr>
          <w:rFonts w:ascii="Tahoma" w:hAnsi="Tahoma" w:cs="Tahoma"/>
          <w:b/>
          <w:sz w:val="20"/>
          <w:szCs w:val="20"/>
        </w:rPr>
        <w:t>Stropy</w:t>
      </w:r>
      <w:r w:rsidRPr="008C1CED">
        <w:rPr>
          <w:rFonts w:ascii="Tahoma" w:hAnsi="Tahoma" w:cs="Tahoma"/>
          <w:sz w:val="20"/>
          <w:szCs w:val="20"/>
        </w:rPr>
        <w:t xml:space="preserve"> – </w:t>
      </w:r>
      <w:r w:rsidR="008C1CED" w:rsidRPr="008C1CED">
        <w:rPr>
          <w:rFonts w:ascii="Tahoma" w:hAnsi="Tahoma" w:cs="Tahoma"/>
          <w:sz w:val="20"/>
          <w:szCs w:val="20"/>
        </w:rPr>
        <w:t>strop nad parterem wykonano w postaci ceramicznych sklepień odcinkowych na belkach stalowych rozstawionych co 1,10m</w:t>
      </w:r>
      <w:r w:rsidR="008C1CED">
        <w:rPr>
          <w:rFonts w:ascii="Tahoma" w:hAnsi="Tahoma" w:cs="Tahoma"/>
          <w:sz w:val="20"/>
          <w:szCs w:val="20"/>
        </w:rPr>
        <w:t>.</w:t>
      </w:r>
      <w:r w:rsidR="008C1CED" w:rsidRPr="008C1CED">
        <w:rPr>
          <w:rFonts w:ascii="Tahoma" w:hAnsi="Tahoma" w:cs="Tahoma"/>
          <w:sz w:val="20"/>
          <w:szCs w:val="20"/>
        </w:rPr>
        <w:t xml:space="preserve"> Strop nad piętrem ma charakter stropodachu pełnego w którym konstrukcję stanowi ceramiczna płyta Kleina typu lekkiego (z cegieł na płask 6,5 cm) na belkach stalowych dwuteownikach 260 rozstawionych co 0,90 m i o rozpiętości 10,40 m w świetle ścian. Na </w:t>
      </w:r>
      <w:r w:rsidR="008C1CED" w:rsidRPr="008C1CED">
        <w:rPr>
          <w:rFonts w:ascii="Tahoma" w:hAnsi="Tahoma" w:cs="Tahoma"/>
          <w:sz w:val="20"/>
          <w:szCs w:val="20"/>
        </w:rPr>
        <w:lastRenderedPageBreak/>
        <w:t xml:space="preserve">odcinku o długości 4,0 m od budynku „C” gdzie zwiększa się rozpiętość belek o 0,76 m zmniejszono rozstaw belek do 0,80 m. </w:t>
      </w:r>
    </w:p>
    <w:p w:rsidR="003F3132" w:rsidRDefault="003F3132" w:rsidP="008C1CED">
      <w:pPr>
        <w:jc w:val="both"/>
        <w:rPr>
          <w:rFonts w:ascii="Tahoma" w:hAnsi="Tahoma" w:cs="Tahoma"/>
          <w:b/>
          <w:noProof/>
        </w:rPr>
      </w:pPr>
    </w:p>
    <w:p w:rsidR="004B7445" w:rsidRPr="00E0776E" w:rsidRDefault="004B7445" w:rsidP="008C1CED">
      <w:pPr>
        <w:jc w:val="both"/>
        <w:rPr>
          <w:rFonts w:ascii="Tahoma" w:hAnsi="Tahoma" w:cs="Tahoma"/>
          <w:noProof/>
        </w:rPr>
      </w:pPr>
      <w:r w:rsidRPr="0001510D">
        <w:rPr>
          <w:rFonts w:ascii="Tahoma" w:hAnsi="Tahoma" w:cs="Tahoma"/>
          <w:b/>
          <w:noProof/>
        </w:rPr>
        <w:t>Dach</w:t>
      </w:r>
      <w:r w:rsidRPr="00E0776E">
        <w:rPr>
          <w:rFonts w:ascii="Tahoma" w:hAnsi="Tahoma" w:cs="Tahoma"/>
          <w:noProof/>
        </w:rPr>
        <w:t xml:space="preserve"> –</w:t>
      </w:r>
      <w:r w:rsidR="008C1CED">
        <w:rPr>
          <w:rFonts w:ascii="Tahoma" w:hAnsi="Tahoma" w:cs="Tahoma"/>
          <w:noProof/>
        </w:rPr>
        <w:t xml:space="preserve"> jedno</w:t>
      </w:r>
      <w:r w:rsidRPr="00E0776E">
        <w:rPr>
          <w:rFonts w:ascii="Tahoma" w:hAnsi="Tahoma" w:cs="Tahoma"/>
          <w:noProof/>
        </w:rPr>
        <w:t>spadowy</w:t>
      </w:r>
      <w:r w:rsidR="008C1CED">
        <w:rPr>
          <w:rFonts w:ascii="Tahoma" w:hAnsi="Tahoma" w:cs="Tahoma"/>
          <w:noProof/>
        </w:rPr>
        <w:t>,</w:t>
      </w:r>
      <w:r w:rsidRPr="00E0776E">
        <w:rPr>
          <w:rFonts w:ascii="Tahoma" w:hAnsi="Tahoma" w:cs="Tahoma"/>
          <w:noProof/>
        </w:rPr>
        <w:t xml:space="preserve"> </w:t>
      </w:r>
      <w:r w:rsidR="008C1CED">
        <w:rPr>
          <w:rFonts w:ascii="Tahoma" w:hAnsi="Tahoma" w:cs="Tahoma"/>
          <w:noProof/>
        </w:rPr>
        <w:t xml:space="preserve">w którym konstrukcję </w:t>
      </w:r>
      <w:r w:rsidR="003F3132">
        <w:rPr>
          <w:rFonts w:ascii="Tahoma" w:hAnsi="Tahoma" w:cs="Tahoma"/>
          <w:noProof/>
        </w:rPr>
        <w:t xml:space="preserve">nośną </w:t>
      </w:r>
      <w:r w:rsidR="008C1CED">
        <w:rPr>
          <w:rFonts w:ascii="Tahoma" w:hAnsi="Tahoma" w:cs="Tahoma"/>
          <w:noProof/>
        </w:rPr>
        <w:t xml:space="preserve">stanowią </w:t>
      </w:r>
      <w:r w:rsidR="003F3132">
        <w:rPr>
          <w:rFonts w:ascii="Tahoma" w:hAnsi="Tahoma" w:cs="Tahoma"/>
          <w:noProof/>
        </w:rPr>
        <w:t xml:space="preserve">jednoprzęsłowe </w:t>
      </w:r>
      <w:r w:rsidR="008C1CED">
        <w:rPr>
          <w:rFonts w:ascii="Tahoma" w:hAnsi="Tahoma" w:cs="Tahoma"/>
          <w:noProof/>
        </w:rPr>
        <w:t>stalowe krokwie</w:t>
      </w:r>
      <w:r w:rsidR="003F3132">
        <w:rPr>
          <w:rFonts w:ascii="Tahoma" w:hAnsi="Tahoma" w:cs="Tahoma"/>
          <w:noProof/>
        </w:rPr>
        <w:t xml:space="preserve"> z dwuteowników NP1</w:t>
      </w:r>
      <w:r w:rsidR="00F05B01">
        <w:rPr>
          <w:rFonts w:ascii="Tahoma" w:hAnsi="Tahoma" w:cs="Tahoma"/>
          <w:noProof/>
        </w:rPr>
        <w:t>8</w:t>
      </w:r>
      <w:r w:rsidR="003F3132">
        <w:rPr>
          <w:rFonts w:ascii="Tahoma" w:hAnsi="Tahoma" w:cs="Tahoma"/>
          <w:noProof/>
        </w:rPr>
        <w:t>0</w:t>
      </w:r>
      <w:r w:rsidRPr="00E0776E">
        <w:rPr>
          <w:rFonts w:ascii="Tahoma" w:hAnsi="Tahoma" w:cs="Tahoma"/>
          <w:noProof/>
        </w:rPr>
        <w:t xml:space="preserve">. </w:t>
      </w:r>
      <w:r w:rsidR="008C1CED">
        <w:rPr>
          <w:rFonts w:ascii="Tahoma" w:hAnsi="Tahoma" w:cs="Tahoma"/>
          <w:noProof/>
        </w:rPr>
        <w:t>Na krokwiach ułożono drewniane deskowanie</w:t>
      </w:r>
      <w:r w:rsidR="003F3132">
        <w:rPr>
          <w:rFonts w:ascii="Tahoma" w:hAnsi="Tahoma" w:cs="Tahoma"/>
          <w:noProof/>
        </w:rPr>
        <w:t xml:space="preserve"> z desek 32 mm</w:t>
      </w:r>
      <w:r w:rsidR="008C1CED">
        <w:rPr>
          <w:rFonts w:ascii="Tahoma" w:hAnsi="Tahoma" w:cs="Tahoma"/>
          <w:noProof/>
        </w:rPr>
        <w:t>. Pokrycie stanowi papa termozgrzewalna</w:t>
      </w:r>
      <w:r w:rsidR="003F3132">
        <w:rPr>
          <w:rFonts w:ascii="Tahoma" w:hAnsi="Tahoma" w:cs="Tahoma"/>
          <w:noProof/>
        </w:rPr>
        <w:t xml:space="preserve"> podkładowa i nawierzchniowa</w:t>
      </w:r>
      <w:r w:rsidR="008C1CED">
        <w:rPr>
          <w:rFonts w:ascii="Tahoma" w:hAnsi="Tahoma" w:cs="Tahoma"/>
          <w:noProof/>
        </w:rPr>
        <w:t xml:space="preserve">. </w:t>
      </w:r>
    </w:p>
    <w:p w:rsidR="004B7445" w:rsidRPr="00E0776E" w:rsidRDefault="004B7445" w:rsidP="004B7445">
      <w:pPr>
        <w:jc w:val="both"/>
        <w:rPr>
          <w:rFonts w:ascii="Tahoma" w:hAnsi="Tahoma" w:cs="Tahoma"/>
          <w:noProof/>
        </w:rPr>
      </w:pPr>
    </w:p>
    <w:p w:rsidR="004B7445" w:rsidRPr="00E0776E" w:rsidRDefault="004B7445" w:rsidP="003F3132">
      <w:pPr>
        <w:jc w:val="both"/>
        <w:rPr>
          <w:rFonts w:ascii="Tahoma" w:hAnsi="Tahoma" w:cs="Tahoma"/>
          <w:noProof/>
        </w:rPr>
      </w:pPr>
      <w:r w:rsidRPr="0001510D">
        <w:rPr>
          <w:rFonts w:ascii="Tahoma" w:hAnsi="Tahoma" w:cs="Tahoma"/>
          <w:b/>
          <w:noProof/>
        </w:rPr>
        <w:t>Obróbki blacharskie, rynny i rury spustowe</w:t>
      </w:r>
      <w:r w:rsidRPr="00E0776E">
        <w:rPr>
          <w:rFonts w:ascii="Tahoma" w:hAnsi="Tahoma" w:cs="Tahoma"/>
          <w:noProof/>
        </w:rPr>
        <w:t xml:space="preserve"> –</w:t>
      </w:r>
      <w:r w:rsidR="003F3132">
        <w:rPr>
          <w:rFonts w:ascii="Tahoma" w:hAnsi="Tahoma" w:cs="Tahoma"/>
          <w:noProof/>
        </w:rPr>
        <w:t xml:space="preserve"> z blachy stalowej ocynkowanej</w:t>
      </w:r>
    </w:p>
    <w:p w:rsidR="004B7445" w:rsidRPr="00E0776E" w:rsidRDefault="004B7445" w:rsidP="004B7445">
      <w:pPr>
        <w:jc w:val="both"/>
        <w:rPr>
          <w:rFonts w:ascii="Tahoma" w:hAnsi="Tahoma" w:cs="Tahoma"/>
          <w:noProof/>
        </w:rPr>
      </w:pPr>
    </w:p>
    <w:p w:rsidR="004B7445" w:rsidRPr="00E0776E" w:rsidRDefault="004B7445" w:rsidP="004B7445">
      <w:pPr>
        <w:jc w:val="both"/>
        <w:rPr>
          <w:rFonts w:ascii="Tahoma" w:hAnsi="Tahoma" w:cs="Tahoma"/>
          <w:noProof/>
        </w:rPr>
      </w:pPr>
      <w:r w:rsidRPr="0001510D">
        <w:rPr>
          <w:rFonts w:ascii="Tahoma" w:hAnsi="Tahoma" w:cs="Tahoma"/>
          <w:b/>
          <w:noProof/>
        </w:rPr>
        <w:t>Stolarka okienna</w:t>
      </w:r>
      <w:r w:rsidRPr="00E0776E">
        <w:rPr>
          <w:rFonts w:ascii="Tahoma" w:hAnsi="Tahoma" w:cs="Tahoma"/>
          <w:noProof/>
        </w:rPr>
        <w:t xml:space="preserve"> – drewniana całkowicie wymieniona na nową</w:t>
      </w:r>
      <w:r w:rsidR="001722B7">
        <w:rPr>
          <w:rFonts w:ascii="Tahoma" w:hAnsi="Tahoma" w:cs="Tahoma"/>
          <w:noProof/>
        </w:rPr>
        <w:t xml:space="preserve"> w roku 2012, malowana w kolorze białym. Okna na parterze w Sali gimnastycznej zamiast szyb posiadają wypełnienie z poliwęglanu, które umożliwiło rezygnację z mało estetycznych i niepraktycznych krat wewnętrznych zabezpieczających szyby okienne przed zbiciem.</w:t>
      </w:r>
    </w:p>
    <w:p w:rsidR="001722B7" w:rsidRDefault="001722B7" w:rsidP="004B7445">
      <w:pPr>
        <w:jc w:val="both"/>
        <w:rPr>
          <w:rFonts w:ascii="Tahoma" w:hAnsi="Tahoma" w:cs="Tahoma"/>
          <w:b/>
          <w:noProof/>
        </w:rPr>
      </w:pPr>
    </w:p>
    <w:p w:rsidR="004B7445" w:rsidRPr="00E0776E" w:rsidRDefault="004B7445" w:rsidP="004B7445">
      <w:pPr>
        <w:jc w:val="both"/>
        <w:rPr>
          <w:rFonts w:ascii="Tahoma" w:hAnsi="Tahoma" w:cs="Tahoma"/>
          <w:noProof/>
        </w:rPr>
      </w:pPr>
      <w:r w:rsidRPr="0001510D">
        <w:rPr>
          <w:rFonts w:ascii="Tahoma" w:hAnsi="Tahoma" w:cs="Tahoma"/>
          <w:b/>
          <w:noProof/>
        </w:rPr>
        <w:t>Stolarka drzwiowa</w:t>
      </w:r>
      <w:r w:rsidRPr="00E0776E">
        <w:rPr>
          <w:rFonts w:ascii="Tahoma" w:hAnsi="Tahoma" w:cs="Tahoma"/>
          <w:noProof/>
        </w:rPr>
        <w:t xml:space="preserve"> </w:t>
      </w:r>
      <w:r w:rsidR="003F3132">
        <w:rPr>
          <w:rFonts w:ascii="Tahoma" w:hAnsi="Tahoma" w:cs="Tahoma"/>
          <w:noProof/>
        </w:rPr>
        <w:t xml:space="preserve">zewnętrzna </w:t>
      </w:r>
      <w:r w:rsidRPr="00E0776E">
        <w:rPr>
          <w:rFonts w:ascii="Tahoma" w:hAnsi="Tahoma" w:cs="Tahoma"/>
          <w:noProof/>
        </w:rPr>
        <w:t xml:space="preserve">– drewniana, również wymieniona </w:t>
      </w:r>
      <w:r w:rsidR="001722B7">
        <w:rPr>
          <w:rFonts w:ascii="Tahoma" w:hAnsi="Tahoma" w:cs="Tahoma"/>
          <w:noProof/>
        </w:rPr>
        <w:t>w roku 2012 na nową.</w:t>
      </w:r>
    </w:p>
    <w:p w:rsidR="001722B7" w:rsidRDefault="001722B7" w:rsidP="004B7445">
      <w:pPr>
        <w:jc w:val="both"/>
        <w:rPr>
          <w:rFonts w:ascii="Tahoma" w:hAnsi="Tahoma" w:cs="Tahoma"/>
          <w:b/>
          <w:noProof/>
        </w:rPr>
      </w:pPr>
    </w:p>
    <w:p w:rsidR="004B7445" w:rsidRPr="00E0776E" w:rsidRDefault="003F3132" w:rsidP="004B7445">
      <w:pPr>
        <w:jc w:val="both"/>
        <w:rPr>
          <w:rFonts w:ascii="Tahoma" w:hAnsi="Tahoma" w:cs="Tahoma"/>
          <w:noProof/>
        </w:rPr>
      </w:pPr>
      <w:r>
        <w:rPr>
          <w:rFonts w:ascii="Tahoma" w:hAnsi="Tahoma" w:cs="Tahoma"/>
          <w:b/>
          <w:noProof/>
        </w:rPr>
        <w:t>Schody</w:t>
      </w:r>
      <w:r w:rsidR="004B7445" w:rsidRPr="00E0776E">
        <w:rPr>
          <w:rFonts w:ascii="Tahoma" w:hAnsi="Tahoma" w:cs="Tahoma"/>
          <w:noProof/>
        </w:rPr>
        <w:t xml:space="preserve"> </w:t>
      </w:r>
      <w:r>
        <w:rPr>
          <w:rFonts w:ascii="Tahoma" w:hAnsi="Tahoma" w:cs="Tahoma"/>
          <w:noProof/>
        </w:rPr>
        <w:t xml:space="preserve">wewnętzne </w:t>
      </w:r>
      <w:r w:rsidR="004B7445" w:rsidRPr="00E0776E">
        <w:rPr>
          <w:rFonts w:ascii="Tahoma" w:hAnsi="Tahoma" w:cs="Tahoma"/>
          <w:noProof/>
        </w:rPr>
        <w:t xml:space="preserve">– </w:t>
      </w:r>
      <w:r>
        <w:rPr>
          <w:rFonts w:ascii="Tahoma" w:hAnsi="Tahoma" w:cs="Tahoma"/>
          <w:noProof/>
        </w:rPr>
        <w:t>z poziomu wysokiego parteru budynku głównego na poziom parteru budynku B murowane z cegły obłożone lastrico. K</w:t>
      </w:r>
      <w:r w:rsidR="001722B7">
        <w:rPr>
          <w:rFonts w:ascii="Tahoma" w:hAnsi="Tahoma" w:cs="Tahoma"/>
          <w:noProof/>
        </w:rPr>
        <w:t>omunikacja na piętro odbywa się poprzez klatkę schodową w budynku głównym.</w:t>
      </w:r>
    </w:p>
    <w:p w:rsidR="004B7445" w:rsidRPr="00E0776E" w:rsidRDefault="004B7445" w:rsidP="004B7445">
      <w:pPr>
        <w:jc w:val="both"/>
        <w:rPr>
          <w:rFonts w:ascii="Tahoma" w:hAnsi="Tahoma" w:cs="Tahoma"/>
          <w:noProof/>
        </w:rPr>
      </w:pPr>
    </w:p>
    <w:p w:rsidR="004B7445" w:rsidRDefault="004B7445" w:rsidP="004B7445">
      <w:pPr>
        <w:jc w:val="both"/>
        <w:rPr>
          <w:rFonts w:ascii="Tahoma" w:hAnsi="Tahoma" w:cs="Tahoma"/>
          <w:noProof/>
        </w:rPr>
      </w:pPr>
      <w:r w:rsidRPr="0001510D">
        <w:rPr>
          <w:rFonts w:ascii="Tahoma" w:hAnsi="Tahoma" w:cs="Tahoma"/>
          <w:b/>
          <w:noProof/>
        </w:rPr>
        <w:t>Tynki zewnętrzne</w:t>
      </w:r>
      <w:r w:rsidRPr="00E0776E">
        <w:rPr>
          <w:rFonts w:ascii="Tahoma" w:hAnsi="Tahoma" w:cs="Tahoma"/>
          <w:noProof/>
        </w:rPr>
        <w:t xml:space="preserve"> – cementowo-wapienne, </w:t>
      </w:r>
      <w:r w:rsidR="003F3132">
        <w:rPr>
          <w:rFonts w:ascii="Tahoma" w:hAnsi="Tahoma" w:cs="Tahoma"/>
          <w:noProof/>
        </w:rPr>
        <w:t xml:space="preserve">z ozdób architektonicznych </w:t>
      </w:r>
      <w:r w:rsidRPr="00E0776E">
        <w:rPr>
          <w:rFonts w:ascii="Tahoma" w:hAnsi="Tahoma" w:cs="Tahoma"/>
          <w:noProof/>
        </w:rPr>
        <w:t xml:space="preserve">zostały zachowane jedynie </w:t>
      </w:r>
      <w:r w:rsidR="002B5552">
        <w:rPr>
          <w:rFonts w:ascii="Tahoma" w:hAnsi="Tahoma" w:cs="Tahoma"/>
          <w:noProof/>
        </w:rPr>
        <w:t xml:space="preserve">listwa cokołowa, </w:t>
      </w:r>
      <w:r w:rsidR="003F3132">
        <w:rPr>
          <w:rFonts w:ascii="Tahoma" w:hAnsi="Tahoma" w:cs="Tahoma"/>
          <w:noProof/>
        </w:rPr>
        <w:t>obramienia okienne</w:t>
      </w:r>
      <w:r w:rsidR="00422842">
        <w:rPr>
          <w:rFonts w:ascii="Tahoma" w:hAnsi="Tahoma" w:cs="Tahoma"/>
          <w:noProof/>
        </w:rPr>
        <w:t xml:space="preserve">, gzyms międzypiętrowy </w:t>
      </w:r>
      <w:r w:rsidR="003F3132">
        <w:rPr>
          <w:rFonts w:ascii="Tahoma" w:hAnsi="Tahoma" w:cs="Tahoma"/>
          <w:noProof/>
        </w:rPr>
        <w:t xml:space="preserve">oraz </w:t>
      </w:r>
      <w:r>
        <w:rPr>
          <w:rFonts w:ascii="Tahoma" w:hAnsi="Tahoma" w:cs="Tahoma"/>
          <w:noProof/>
        </w:rPr>
        <w:t>gzyms wieńcząc</w:t>
      </w:r>
      <w:r w:rsidR="003F3132">
        <w:rPr>
          <w:rFonts w:ascii="Tahoma" w:hAnsi="Tahoma" w:cs="Tahoma"/>
          <w:noProof/>
        </w:rPr>
        <w:t>y</w:t>
      </w:r>
      <w:r w:rsidR="00422842">
        <w:rPr>
          <w:rFonts w:ascii="Tahoma" w:hAnsi="Tahoma" w:cs="Tahoma"/>
          <w:noProof/>
        </w:rPr>
        <w:t>.</w:t>
      </w:r>
    </w:p>
    <w:p w:rsidR="00F05B01" w:rsidRDefault="00F05B01" w:rsidP="004B7445">
      <w:pPr>
        <w:jc w:val="both"/>
        <w:rPr>
          <w:rFonts w:ascii="Tahoma" w:hAnsi="Tahoma" w:cs="Tahoma"/>
          <w:noProof/>
        </w:rPr>
      </w:pPr>
    </w:p>
    <w:p w:rsidR="00F05B01" w:rsidRPr="00A87562" w:rsidRDefault="00F05B01" w:rsidP="006E6335">
      <w:pPr>
        <w:numPr>
          <w:ilvl w:val="0"/>
          <w:numId w:val="44"/>
        </w:numPr>
        <w:autoSpaceDE w:val="0"/>
        <w:autoSpaceDN w:val="0"/>
        <w:adjustRightInd w:val="0"/>
        <w:ind w:left="709" w:hanging="349"/>
        <w:jc w:val="both"/>
        <w:rPr>
          <w:rFonts w:ascii="Tahoma" w:hAnsi="Tahoma" w:cs="Tahoma"/>
          <w:b/>
        </w:rPr>
      </w:pPr>
      <w:r w:rsidRPr="00A87562">
        <w:rPr>
          <w:rFonts w:ascii="Tahoma" w:hAnsi="Tahoma" w:cs="Tahoma"/>
          <w:b/>
          <w:bCs/>
        </w:rPr>
        <w:t>SZCZEGÓŁOWE WŁAŚCIWOŚCI FUNKCJONALNO-UŻYTKOWE WYRAŻONE WE</w:t>
      </w:r>
      <w:r>
        <w:rPr>
          <w:rFonts w:ascii="Tahoma" w:hAnsi="Tahoma" w:cs="Tahoma"/>
          <w:b/>
        </w:rPr>
        <w:t xml:space="preserve"> </w:t>
      </w:r>
      <w:r w:rsidRPr="00A87562">
        <w:rPr>
          <w:rFonts w:ascii="Tahoma" w:hAnsi="Tahoma" w:cs="Tahoma"/>
          <w:b/>
          <w:bCs/>
        </w:rPr>
        <w:t>WSKAŹNI</w:t>
      </w:r>
      <w:r>
        <w:rPr>
          <w:rFonts w:ascii="Tahoma" w:hAnsi="Tahoma" w:cs="Tahoma"/>
          <w:b/>
          <w:bCs/>
        </w:rPr>
        <w:t>KACH POWIERZCHNIOWYCH</w:t>
      </w:r>
    </w:p>
    <w:p w:rsidR="00F05B01" w:rsidRDefault="00F05B01" w:rsidP="00F05B01">
      <w:pPr>
        <w:autoSpaceDE w:val="0"/>
        <w:autoSpaceDN w:val="0"/>
        <w:adjustRightInd w:val="0"/>
        <w:rPr>
          <w:rFonts w:ascii="Tahoma" w:hAnsi="Tahoma" w:cs="Tahoma"/>
          <w:b/>
        </w:rPr>
      </w:pPr>
    </w:p>
    <w:p w:rsidR="00F05B01" w:rsidRPr="00A87562" w:rsidRDefault="00F05B01" w:rsidP="00F05B01">
      <w:pPr>
        <w:autoSpaceDE w:val="0"/>
        <w:autoSpaceDN w:val="0"/>
        <w:adjustRightInd w:val="0"/>
        <w:ind w:left="720"/>
        <w:rPr>
          <w:rFonts w:ascii="Tahoma" w:hAnsi="Tahoma" w:cs="Tahoma"/>
        </w:rPr>
      </w:pPr>
      <w:r w:rsidRPr="00A87562">
        <w:rPr>
          <w:rFonts w:ascii="Tahoma" w:hAnsi="Tahoma" w:cs="Tahoma"/>
        </w:rPr>
        <w:t>Powierzchnia dach</w:t>
      </w:r>
      <w:r>
        <w:rPr>
          <w:rFonts w:ascii="Tahoma" w:hAnsi="Tahoma" w:cs="Tahoma"/>
        </w:rPr>
        <w:t>u</w:t>
      </w:r>
      <w:r w:rsidRPr="00A87562">
        <w:rPr>
          <w:rFonts w:ascii="Tahoma" w:hAnsi="Tahoma" w:cs="Tahoma"/>
        </w:rPr>
        <w:t xml:space="preserve"> – </w:t>
      </w:r>
      <w:r>
        <w:rPr>
          <w:rFonts w:ascii="Tahoma" w:hAnsi="Tahoma" w:cs="Tahoma"/>
        </w:rPr>
        <w:t>259</w:t>
      </w:r>
      <w:r w:rsidRPr="00A87562">
        <w:rPr>
          <w:rFonts w:ascii="Tahoma" w:hAnsi="Tahoma" w:cs="Tahoma"/>
        </w:rPr>
        <w:t>,</w:t>
      </w:r>
      <w:r>
        <w:rPr>
          <w:rFonts w:ascii="Tahoma" w:hAnsi="Tahoma" w:cs="Tahoma"/>
        </w:rPr>
        <w:t>56</w:t>
      </w:r>
      <w:r w:rsidRPr="001342BB">
        <w:rPr>
          <w:rFonts w:ascii="Tahoma" w:hAnsi="Tahoma" w:cs="Tahoma"/>
          <w:iCs/>
        </w:rPr>
        <w:t>m</w:t>
      </w:r>
      <w:r w:rsidRPr="001342BB">
        <w:rPr>
          <w:rFonts w:ascii="Tahoma" w:hAnsi="Tahoma" w:cs="Tahoma"/>
          <w:iCs/>
          <w:vertAlign w:val="superscript"/>
        </w:rPr>
        <w:t>2</w:t>
      </w:r>
    </w:p>
    <w:p w:rsidR="00F05B01" w:rsidRPr="00A87562" w:rsidRDefault="00F05B01" w:rsidP="00F05B01">
      <w:pPr>
        <w:autoSpaceDE w:val="0"/>
        <w:autoSpaceDN w:val="0"/>
        <w:adjustRightInd w:val="0"/>
        <w:ind w:left="720"/>
        <w:rPr>
          <w:rFonts w:ascii="Tahoma" w:hAnsi="Tahoma" w:cs="Tahoma"/>
        </w:rPr>
      </w:pPr>
      <w:r w:rsidRPr="00A87562">
        <w:rPr>
          <w:rFonts w:ascii="Tahoma" w:hAnsi="Tahoma" w:cs="Tahoma"/>
        </w:rPr>
        <w:t xml:space="preserve">Powierzchnia elewacji – </w:t>
      </w:r>
      <w:r>
        <w:rPr>
          <w:rFonts w:ascii="Tahoma" w:hAnsi="Tahoma" w:cs="Tahoma"/>
        </w:rPr>
        <w:t>153,90</w:t>
      </w:r>
      <w:r w:rsidRPr="001342BB">
        <w:rPr>
          <w:rFonts w:ascii="Tahoma" w:hAnsi="Tahoma" w:cs="Tahoma"/>
          <w:iCs/>
        </w:rPr>
        <w:t>m</w:t>
      </w:r>
      <w:r w:rsidRPr="001342BB">
        <w:rPr>
          <w:rFonts w:ascii="Tahoma" w:hAnsi="Tahoma" w:cs="Tahoma"/>
          <w:iCs/>
          <w:vertAlign w:val="superscript"/>
        </w:rPr>
        <w:t>2</w:t>
      </w:r>
    </w:p>
    <w:p w:rsidR="00F05B01" w:rsidRPr="00A87562" w:rsidRDefault="00F05B01" w:rsidP="00F05B01">
      <w:pPr>
        <w:autoSpaceDE w:val="0"/>
        <w:autoSpaceDN w:val="0"/>
        <w:adjustRightInd w:val="0"/>
        <w:ind w:left="720"/>
        <w:rPr>
          <w:rFonts w:ascii="Tahoma" w:hAnsi="Tahoma" w:cs="Tahoma"/>
        </w:rPr>
      </w:pPr>
      <w:r w:rsidRPr="00A87562">
        <w:rPr>
          <w:rFonts w:ascii="Tahoma" w:hAnsi="Tahoma" w:cs="Tahoma"/>
        </w:rPr>
        <w:t xml:space="preserve">Powierzchnia okien – </w:t>
      </w:r>
      <w:r>
        <w:rPr>
          <w:rFonts w:ascii="Tahoma" w:hAnsi="Tahoma" w:cs="Tahoma"/>
        </w:rPr>
        <w:t>32,78</w:t>
      </w:r>
      <w:r w:rsidRPr="001342BB">
        <w:rPr>
          <w:rFonts w:ascii="Tahoma" w:hAnsi="Tahoma" w:cs="Tahoma"/>
          <w:iCs/>
        </w:rPr>
        <w:t>m</w:t>
      </w:r>
      <w:r w:rsidRPr="001342BB">
        <w:rPr>
          <w:rFonts w:ascii="Tahoma" w:hAnsi="Tahoma" w:cs="Tahoma"/>
          <w:iCs/>
          <w:vertAlign w:val="superscript"/>
        </w:rPr>
        <w:t>2</w:t>
      </w:r>
    </w:p>
    <w:p w:rsidR="00F05B01" w:rsidRPr="00A87562" w:rsidRDefault="00F05B01" w:rsidP="00F05B01">
      <w:pPr>
        <w:autoSpaceDE w:val="0"/>
        <w:autoSpaceDN w:val="0"/>
        <w:adjustRightInd w:val="0"/>
        <w:ind w:left="720"/>
        <w:jc w:val="both"/>
        <w:rPr>
          <w:rFonts w:ascii="Tahoma" w:hAnsi="Tahoma" w:cs="Tahoma"/>
        </w:rPr>
      </w:pPr>
      <w:r w:rsidRPr="00A87562">
        <w:rPr>
          <w:rFonts w:ascii="Tahoma" w:hAnsi="Tahoma" w:cs="Tahoma"/>
        </w:rPr>
        <w:t xml:space="preserve">Powierzchnia drzwi wejściowych – </w:t>
      </w:r>
      <w:r>
        <w:rPr>
          <w:rFonts w:ascii="Tahoma" w:hAnsi="Tahoma" w:cs="Tahoma"/>
        </w:rPr>
        <w:t>8,45</w:t>
      </w:r>
      <w:r w:rsidRPr="001342BB">
        <w:rPr>
          <w:rFonts w:ascii="Tahoma" w:hAnsi="Tahoma" w:cs="Tahoma"/>
          <w:iCs/>
        </w:rPr>
        <w:t>m</w:t>
      </w:r>
      <w:r w:rsidRPr="001342BB">
        <w:rPr>
          <w:rFonts w:ascii="Tahoma" w:hAnsi="Tahoma" w:cs="Tahoma"/>
          <w:iCs/>
          <w:vertAlign w:val="superscript"/>
        </w:rPr>
        <w:t>2</w:t>
      </w:r>
    </w:p>
    <w:p w:rsidR="003F3132" w:rsidRPr="00E0776E" w:rsidRDefault="003F3132" w:rsidP="004B7445">
      <w:pPr>
        <w:jc w:val="both"/>
        <w:rPr>
          <w:rFonts w:ascii="Tahoma" w:hAnsi="Tahoma" w:cs="Tahoma"/>
          <w:noProof/>
        </w:rPr>
      </w:pPr>
    </w:p>
    <w:p w:rsidR="004B7445" w:rsidRDefault="00F05B01" w:rsidP="006E6335">
      <w:pPr>
        <w:numPr>
          <w:ilvl w:val="0"/>
          <w:numId w:val="44"/>
        </w:numPr>
        <w:ind w:left="709" w:hanging="283"/>
        <w:jc w:val="both"/>
        <w:rPr>
          <w:rFonts w:ascii="Tahoma" w:hAnsi="Tahoma" w:cs="Tahoma"/>
          <w:b/>
          <w:noProof/>
        </w:rPr>
      </w:pPr>
      <w:r w:rsidRPr="00A97FB8">
        <w:rPr>
          <w:rFonts w:ascii="Tahoma" w:hAnsi="Tahoma" w:cs="Tahoma"/>
          <w:b/>
          <w:noProof/>
        </w:rPr>
        <w:t>OPIS USZKODZEŃ ELEMENTÓW KONSTRUKCJI</w:t>
      </w:r>
    </w:p>
    <w:p w:rsidR="00F05B01" w:rsidRPr="00A97FB8" w:rsidRDefault="00F05B01" w:rsidP="00F05B01">
      <w:pPr>
        <w:ind w:left="1080"/>
        <w:jc w:val="both"/>
        <w:rPr>
          <w:rFonts w:ascii="Tahoma" w:hAnsi="Tahoma" w:cs="Tahoma"/>
          <w:b/>
          <w:noProof/>
        </w:rPr>
      </w:pPr>
    </w:p>
    <w:p w:rsidR="003F3132" w:rsidRPr="003F3132" w:rsidRDefault="001F0C18" w:rsidP="001F0C18">
      <w:pPr>
        <w:jc w:val="center"/>
        <w:rPr>
          <w:rFonts w:ascii="Tahoma" w:hAnsi="Tahoma" w:cs="Tahoma"/>
          <w:noProof/>
        </w:rPr>
      </w:pPr>
      <w:r>
        <w:rPr>
          <w:rFonts w:ascii="Tahoma" w:hAnsi="Tahoma" w:cs="Tahoma"/>
          <w:noProof/>
        </w:rPr>
        <w:drawing>
          <wp:inline distT="0" distB="0" distL="0" distR="0">
            <wp:extent cx="5068505" cy="291600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5308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8505" cy="291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0C18" w:rsidRDefault="006A37DA" w:rsidP="006A37DA">
      <w:pPr>
        <w:jc w:val="center"/>
        <w:rPr>
          <w:rFonts w:ascii="Tahoma" w:hAnsi="Tahoma" w:cs="Tahoma"/>
          <w:i/>
          <w:noProof/>
        </w:rPr>
      </w:pPr>
      <w:r w:rsidRPr="0001510D">
        <w:rPr>
          <w:rFonts w:ascii="Tahoma" w:hAnsi="Tahoma" w:cs="Tahoma"/>
          <w:i/>
          <w:noProof/>
        </w:rPr>
        <w:lastRenderedPageBreak/>
        <w:t xml:space="preserve">Fot. nr 1 – </w:t>
      </w:r>
      <w:r w:rsidR="001F0C18">
        <w:rPr>
          <w:rFonts w:ascii="Tahoma" w:hAnsi="Tahoma" w:cs="Tahoma"/>
          <w:i/>
          <w:noProof/>
        </w:rPr>
        <w:t xml:space="preserve">„Przedłużone” rury spustowe z budynku kościoła wyprowadzone zbyt blisko rynny, </w:t>
      </w:r>
    </w:p>
    <w:p w:rsidR="006A37DA" w:rsidRDefault="001F0C18" w:rsidP="006A37DA">
      <w:pPr>
        <w:jc w:val="center"/>
        <w:rPr>
          <w:rFonts w:ascii="Tahoma" w:hAnsi="Tahoma" w:cs="Tahoma"/>
          <w:i/>
          <w:noProof/>
        </w:rPr>
      </w:pPr>
      <w:r>
        <w:rPr>
          <w:rFonts w:ascii="Tahoma" w:hAnsi="Tahoma" w:cs="Tahoma"/>
          <w:i/>
          <w:noProof/>
        </w:rPr>
        <w:t>mogą powodować przy ulewnym deszczu przelewanie się wody opadowej</w:t>
      </w:r>
    </w:p>
    <w:p w:rsidR="00F05B01" w:rsidRDefault="00F05B01" w:rsidP="006A37DA">
      <w:pPr>
        <w:jc w:val="center"/>
        <w:rPr>
          <w:rFonts w:ascii="Tahoma" w:hAnsi="Tahoma" w:cs="Tahoma"/>
          <w:i/>
          <w:noProof/>
        </w:rPr>
      </w:pPr>
    </w:p>
    <w:p w:rsidR="00F05B01" w:rsidRPr="00E0776E" w:rsidRDefault="00F05B01" w:rsidP="00F05B01">
      <w:pPr>
        <w:jc w:val="both"/>
        <w:rPr>
          <w:rFonts w:ascii="Tahoma" w:hAnsi="Tahoma" w:cs="Tahoma"/>
          <w:b/>
          <w:noProof/>
          <w:u w:val="single"/>
        </w:rPr>
      </w:pPr>
      <w:r w:rsidRPr="00E0776E">
        <w:rPr>
          <w:rFonts w:ascii="Tahoma" w:hAnsi="Tahoma" w:cs="Tahoma"/>
          <w:b/>
          <w:noProof/>
          <w:u w:val="single"/>
        </w:rPr>
        <w:t>Konstrukcja dachu</w:t>
      </w:r>
    </w:p>
    <w:p w:rsidR="00F05B01" w:rsidRDefault="00F05B01" w:rsidP="00F05B01">
      <w:pPr>
        <w:jc w:val="both"/>
        <w:rPr>
          <w:rFonts w:ascii="Tahoma" w:hAnsi="Tahoma" w:cs="Tahoma"/>
          <w:noProof/>
        </w:rPr>
      </w:pPr>
      <w:r>
        <w:rPr>
          <w:rFonts w:ascii="Tahoma" w:hAnsi="Tahoma" w:cs="Tahoma"/>
          <w:noProof/>
        </w:rPr>
        <w:t>Po ostatnim remoncie pokrycia w roku 2009 stan konstrukcji i pokrycia dobry. Ze względu na to, że na dach budynku B sprowadzona jest woda opadowa ze wschodniej nawy kościoła jeziutów, należy powiększyć przekrój rynny aby była w stanie odebrać całą wodę opadową w czasie ulewnych deszczów,  zarówno z dachu kościoła jak i z dachu budynku B.</w:t>
      </w:r>
    </w:p>
    <w:p w:rsidR="00F05B01" w:rsidRDefault="00F05B01" w:rsidP="006A37DA">
      <w:pPr>
        <w:jc w:val="center"/>
        <w:rPr>
          <w:rFonts w:ascii="Tahoma" w:hAnsi="Tahoma" w:cs="Tahoma"/>
          <w:i/>
          <w:noProof/>
        </w:rPr>
      </w:pPr>
    </w:p>
    <w:p w:rsidR="001F0C18" w:rsidRDefault="001F0C18" w:rsidP="004B7445">
      <w:pPr>
        <w:jc w:val="both"/>
        <w:rPr>
          <w:rFonts w:ascii="Tahoma" w:hAnsi="Tahoma" w:cs="Tahoma"/>
          <w:noProof/>
        </w:rPr>
      </w:pPr>
      <w:r>
        <w:rPr>
          <w:rFonts w:ascii="Tahoma" w:hAnsi="Tahoma" w:cs="Tahoma"/>
          <w:noProof/>
        </w:rPr>
        <w:t>Jednocześnie należy wymienić obróbkę gzymsu i rury spustowe. Wszystkie obróbki, rynnę i rury spustowe należy wykonać z blachy tytanowo-cynkowej o grubości 0,6mm.</w:t>
      </w:r>
    </w:p>
    <w:p w:rsidR="009447F7" w:rsidRPr="001F0C18" w:rsidRDefault="009447F7" w:rsidP="004B7445">
      <w:pPr>
        <w:jc w:val="both"/>
        <w:rPr>
          <w:rFonts w:ascii="Tahoma" w:hAnsi="Tahoma" w:cs="Tahoma"/>
          <w:noProof/>
        </w:rPr>
      </w:pPr>
    </w:p>
    <w:p w:rsidR="004B7445" w:rsidRPr="00E0776E" w:rsidRDefault="004B7445" w:rsidP="004B7445">
      <w:pPr>
        <w:jc w:val="both"/>
        <w:rPr>
          <w:rFonts w:ascii="Tahoma" w:hAnsi="Tahoma" w:cs="Tahoma"/>
          <w:b/>
          <w:noProof/>
          <w:u w:val="single"/>
        </w:rPr>
      </w:pPr>
      <w:r w:rsidRPr="00E0776E">
        <w:rPr>
          <w:rFonts w:ascii="Tahoma" w:hAnsi="Tahoma" w:cs="Tahoma"/>
          <w:b/>
          <w:noProof/>
          <w:u w:val="single"/>
        </w:rPr>
        <w:t xml:space="preserve">Ściany zewnętrzne – zarysowania elewacji </w:t>
      </w:r>
    </w:p>
    <w:p w:rsidR="004B7445" w:rsidRDefault="004B7445" w:rsidP="00332AB3">
      <w:pPr>
        <w:pStyle w:val="Akapitzlist"/>
        <w:numPr>
          <w:ilvl w:val="0"/>
          <w:numId w:val="5"/>
        </w:numPr>
        <w:jc w:val="both"/>
        <w:rPr>
          <w:rFonts w:ascii="Tahoma" w:hAnsi="Tahoma" w:cs="Tahoma"/>
          <w:b/>
          <w:noProof/>
          <w:sz w:val="20"/>
          <w:szCs w:val="20"/>
        </w:rPr>
      </w:pPr>
      <w:r w:rsidRPr="00E0776E">
        <w:rPr>
          <w:rFonts w:ascii="Tahoma" w:hAnsi="Tahoma" w:cs="Tahoma"/>
          <w:b/>
          <w:noProof/>
          <w:sz w:val="20"/>
          <w:szCs w:val="20"/>
        </w:rPr>
        <w:t>Elewacja wschodnia</w:t>
      </w:r>
    </w:p>
    <w:p w:rsidR="008C1CED" w:rsidRPr="00422842" w:rsidRDefault="008C1CED" w:rsidP="00422842">
      <w:pPr>
        <w:autoSpaceDE w:val="0"/>
        <w:autoSpaceDN w:val="0"/>
        <w:adjustRightInd w:val="0"/>
        <w:jc w:val="both"/>
        <w:rPr>
          <w:rFonts w:ascii="Tahoma" w:hAnsi="Tahoma" w:cs="Tahoma"/>
        </w:rPr>
      </w:pPr>
      <w:r w:rsidRPr="00422842">
        <w:rPr>
          <w:rFonts w:ascii="Tahoma" w:hAnsi="Tahoma" w:cs="Tahoma"/>
          <w:noProof/>
        </w:rPr>
        <w:t>Stwierdzone uszkodzenia ściany zewnętrznej takie jak odparzenia tynków oraz odparzenia lamperii olejnej i szpachlowania gispowego na wewnętrznej powierzchni ściany mogą wskazywać na niedostateczny stan izolacji przeciwwilg</w:t>
      </w:r>
      <w:r w:rsidRPr="00422842">
        <w:rPr>
          <w:rFonts w:ascii="Tahoma" w:hAnsi="Tahoma" w:cs="Tahoma"/>
        </w:rPr>
        <w:t>ociowych.</w:t>
      </w:r>
    </w:p>
    <w:p w:rsidR="009E61B7" w:rsidRDefault="004B7445" w:rsidP="004B7445">
      <w:pPr>
        <w:jc w:val="both"/>
        <w:rPr>
          <w:rFonts w:ascii="Tahoma" w:hAnsi="Tahoma" w:cs="Tahoma"/>
          <w:noProof/>
        </w:rPr>
      </w:pPr>
      <w:r w:rsidRPr="00E0776E">
        <w:rPr>
          <w:rFonts w:ascii="Tahoma" w:hAnsi="Tahoma" w:cs="Tahoma"/>
          <w:noProof/>
        </w:rPr>
        <w:t>Lokalizacja uszkodzeń ele</w:t>
      </w:r>
      <w:r w:rsidR="00422842">
        <w:rPr>
          <w:rFonts w:ascii="Tahoma" w:hAnsi="Tahoma" w:cs="Tahoma"/>
          <w:noProof/>
        </w:rPr>
        <w:t xml:space="preserve">wacji została pokazana na </w:t>
      </w:r>
      <w:r w:rsidR="009447F7">
        <w:rPr>
          <w:rFonts w:ascii="Tahoma" w:hAnsi="Tahoma" w:cs="Tahoma"/>
          <w:noProof/>
        </w:rPr>
        <w:t xml:space="preserve">fotografiach </w:t>
      </w:r>
      <w:r w:rsidR="007A1638">
        <w:rPr>
          <w:rFonts w:ascii="Tahoma" w:hAnsi="Tahoma" w:cs="Tahoma"/>
          <w:noProof/>
        </w:rPr>
        <w:t>nr 2</w:t>
      </w:r>
      <w:r w:rsidR="00422842">
        <w:rPr>
          <w:rFonts w:ascii="Tahoma" w:hAnsi="Tahoma" w:cs="Tahoma"/>
          <w:noProof/>
        </w:rPr>
        <w:t>-5</w:t>
      </w:r>
      <w:r w:rsidRPr="00E0776E">
        <w:rPr>
          <w:rFonts w:ascii="Tahoma" w:hAnsi="Tahoma" w:cs="Tahoma"/>
          <w:noProof/>
        </w:rPr>
        <w:t xml:space="preserve"> </w:t>
      </w:r>
      <w:r w:rsidR="009E61B7">
        <w:rPr>
          <w:rFonts w:ascii="Tahoma" w:hAnsi="Tahoma" w:cs="Tahoma"/>
          <w:noProof/>
        </w:rPr>
        <w:t>poniżej</w:t>
      </w:r>
      <w:r w:rsidRPr="00E0776E">
        <w:rPr>
          <w:rFonts w:ascii="Tahoma" w:hAnsi="Tahoma" w:cs="Tahoma"/>
          <w:noProof/>
        </w:rPr>
        <w:t xml:space="preserve">. </w:t>
      </w:r>
    </w:p>
    <w:p w:rsidR="00422842" w:rsidRDefault="00422842" w:rsidP="004B7445">
      <w:pPr>
        <w:jc w:val="both"/>
        <w:rPr>
          <w:rFonts w:ascii="Tahoma" w:hAnsi="Tahoma" w:cs="Tahoma"/>
          <w:noProof/>
        </w:rPr>
      </w:pPr>
    </w:p>
    <w:p w:rsidR="00422842" w:rsidRDefault="009E61B7" w:rsidP="00422842">
      <w:pPr>
        <w:jc w:val="center"/>
        <w:rPr>
          <w:rFonts w:ascii="Tahoma" w:hAnsi="Tahoma" w:cs="Tahoma"/>
          <w:noProof/>
        </w:rPr>
      </w:pPr>
      <w:r>
        <w:rPr>
          <w:rFonts w:ascii="Tahoma" w:hAnsi="Tahoma" w:cs="Tahoma"/>
          <w:noProof/>
        </w:rPr>
        <w:drawing>
          <wp:inline distT="0" distB="0" distL="0" distR="0">
            <wp:extent cx="5391150" cy="4619625"/>
            <wp:effectExtent l="0" t="0" r="0" b="9525"/>
            <wp:docPr id="18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2800" cy="46210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842" w:rsidRPr="00422842" w:rsidRDefault="00422842" w:rsidP="009447F7">
      <w:pPr>
        <w:jc w:val="center"/>
        <w:rPr>
          <w:rFonts w:ascii="Tahoma" w:hAnsi="Tahoma" w:cs="Tahoma"/>
          <w:i/>
          <w:noProof/>
        </w:rPr>
      </w:pPr>
      <w:r w:rsidRPr="00422842">
        <w:rPr>
          <w:rFonts w:ascii="Tahoma" w:hAnsi="Tahoma" w:cs="Tahoma"/>
          <w:i/>
          <w:noProof/>
        </w:rPr>
        <w:t>Fot. nr 1 Spękania tynku ponad gzymsem</w:t>
      </w:r>
      <w:r w:rsidR="009447F7">
        <w:rPr>
          <w:rFonts w:ascii="Tahoma" w:hAnsi="Tahoma" w:cs="Tahoma"/>
          <w:i/>
          <w:noProof/>
        </w:rPr>
        <w:t xml:space="preserve"> międzypiętrowym</w:t>
      </w:r>
    </w:p>
    <w:p w:rsidR="009E61B7" w:rsidRDefault="009E61B7" w:rsidP="00422842">
      <w:pPr>
        <w:jc w:val="center"/>
        <w:rPr>
          <w:rFonts w:ascii="Tahoma" w:hAnsi="Tahoma" w:cs="Tahoma"/>
          <w:noProof/>
        </w:rPr>
      </w:pPr>
      <w:r>
        <w:rPr>
          <w:rFonts w:ascii="Tahoma" w:hAnsi="Tahoma" w:cs="Tahoma"/>
          <w:noProof/>
        </w:rPr>
        <w:lastRenderedPageBreak/>
        <w:drawing>
          <wp:inline distT="0" distB="0" distL="0" distR="0">
            <wp:extent cx="5451242" cy="3708000"/>
            <wp:effectExtent l="0" t="0" r="0" b="6985"/>
            <wp:docPr id="19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1242" cy="37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47F7" w:rsidRDefault="009447F7" w:rsidP="00422842">
      <w:pPr>
        <w:jc w:val="center"/>
        <w:rPr>
          <w:rFonts w:ascii="Tahoma" w:hAnsi="Tahoma" w:cs="Tahoma"/>
          <w:i/>
          <w:noProof/>
        </w:rPr>
      </w:pPr>
      <w:r>
        <w:rPr>
          <w:rFonts w:ascii="Tahoma" w:hAnsi="Tahoma" w:cs="Tahoma"/>
          <w:i/>
          <w:noProof/>
        </w:rPr>
        <w:t>Fot. nr 2 Złuszczenia farby elewacyjnej i spękania tynku pod gzymsem wieńczącym</w:t>
      </w:r>
    </w:p>
    <w:p w:rsidR="00F05B01" w:rsidRDefault="00F05B01" w:rsidP="00422842">
      <w:pPr>
        <w:jc w:val="center"/>
        <w:rPr>
          <w:rFonts w:ascii="Tahoma" w:hAnsi="Tahoma" w:cs="Tahoma"/>
          <w:noProof/>
        </w:rPr>
      </w:pPr>
    </w:p>
    <w:p w:rsidR="00422842" w:rsidRDefault="009447F7" w:rsidP="009447F7">
      <w:pPr>
        <w:jc w:val="center"/>
        <w:rPr>
          <w:rFonts w:ascii="Tahoma" w:hAnsi="Tahoma" w:cs="Tahoma"/>
          <w:noProof/>
        </w:rPr>
      </w:pPr>
      <w:r>
        <w:rPr>
          <w:rFonts w:ascii="Tahoma" w:hAnsi="Tahoma" w:cs="Tahoma"/>
          <w:noProof/>
        </w:rPr>
        <w:drawing>
          <wp:inline distT="0" distB="0" distL="0" distR="0">
            <wp:extent cx="5562000" cy="3708000"/>
            <wp:effectExtent l="0" t="0" r="635" b="6985"/>
            <wp:docPr id="20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000" cy="37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47F7" w:rsidRDefault="009447F7" w:rsidP="009447F7">
      <w:pPr>
        <w:jc w:val="center"/>
        <w:rPr>
          <w:rFonts w:ascii="Tahoma" w:hAnsi="Tahoma" w:cs="Tahoma"/>
          <w:i/>
          <w:noProof/>
        </w:rPr>
      </w:pPr>
      <w:r w:rsidRPr="00422842">
        <w:rPr>
          <w:rFonts w:ascii="Tahoma" w:hAnsi="Tahoma" w:cs="Tahoma"/>
          <w:i/>
          <w:noProof/>
        </w:rPr>
        <w:t xml:space="preserve">Fot. nr 4 Zniszczenia gzymsu międzypiętrowego </w:t>
      </w:r>
      <w:r>
        <w:rPr>
          <w:rFonts w:ascii="Tahoma" w:hAnsi="Tahoma" w:cs="Tahoma"/>
          <w:i/>
          <w:noProof/>
        </w:rPr>
        <w:t>przy budynku C – do odtworzeni metodą ciągnioną</w:t>
      </w:r>
    </w:p>
    <w:p w:rsidR="009447F7" w:rsidRDefault="009447F7" w:rsidP="009447F7">
      <w:pPr>
        <w:jc w:val="center"/>
        <w:rPr>
          <w:rFonts w:ascii="Tahoma" w:hAnsi="Tahoma" w:cs="Tahoma"/>
          <w:noProof/>
        </w:rPr>
      </w:pPr>
      <w:r>
        <w:rPr>
          <w:rFonts w:ascii="Tahoma" w:hAnsi="Tahoma" w:cs="Tahoma"/>
          <w:noProof/>
        </w:rPr>
        <w:lastRenderedPageBreak/>
        <w:drawing>
          <wp:inline distT="0" distB="0" distL="0" distR="0">
            <wp:extent cx="5352035" cy="3132000"/>
            <wp:effectExtent l="0" t="0" r="1270" b="0"/>
            <wp:docPr id="21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2035" cy="31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47F7" w:rsidRDefault="009447F7" w:rsidP="009447F7">
      <w:pPr>
        <w:jc w:val="center"/>
        <w:rPr>
          <w:rFonts w:ascii="Tahoma" w:hAnsi="Tahoma" w:cs="Tahoma"/>
          <w:i/>
          <w:noProof/>
        </w:rPr>
      </w:pPr>
      <w:r w:rsidRPr="00422842">
        <w:rPr>
          <w:rFonts w:ascii="Tahoma" w:hAnsi="Tahoma" w:cs="Tahoma"/>
          <w:i/>
          <w:noProof/>
        </w:rPr>
        <w:t>Fot. nr 5 Silne spękania tynku zewnętrznego</w:t>
      </w:r>
      <w:r>
        <w:rPr>
          <w:rFonts w:ascii="Tahoma" w:hAnsi="Tahoma" w:cs="Tahoma"/>
          <w:i/>
          <w:noProof/>
        </w:rPr>
        <w:t xml:space="preserve"> w cześci północnej elewacji</w:t>
      </w:r>
    </w:p>
    <w:p w:rsidR="009447F7" w:rsidRPr="009447F7" w:rsidRDefault="009447F7" w:rsidP="004B7445">
      <w:pPr>
        <w:jc w:val="both"/>
        <w:rPr>
          <w:rFonts w:ascii="Tahoma" w:hAnsi="Tahoma" w:cs="Tahoma"/>
          <w:noProof/>
        </w:rPr>
      </w:pPr>
      <w:r>
        <w:rPr>
          <w:rFonts w:ascii="Tahoma" w:hAnsi="Tahoma" w:cs="Tahoma"/>
        </w:rPr>
        <w:t xml:space="preserve">Zgodnie z </w:t>
      </w:r>
      <w:r w:rsidR="0031502E">
        <w:rPr>
          <w:rFonts w:ascii="Tahoma" w:hAnsi="Tahoma" w:cs="Tahoma"/>
        </w:rPr>
        <w:t>orzeczeniem technicznym</w:t>
      </w:r>
      <w:r>
        <w:rPr>
          <w:rFonts w:ascii="Tahoma" w:hAnsi="Tahoma" w:cs="Tahoma"/>
        </w:rPr>
        <w:t xml:space="preserve"> </w:t>
      </w:r>
      <w:r w:rsidR="0031502E">
        <w:rPr>
          <w:rFonts w:ascii="Tahoma" w:hAnsi="Tahoma" w:cs="Tahoma"/>
        </w:rPr>
        <w:t>na temat stanu technicznego głównych elementów konstrukcji o</w:t>
      </w:r>
      <w:r>
        <w:rPr>
          <w:rFonts w:ascii="Tahoma" w:hAnsi="Tahoma" w:cs="Tahoma"/>
        </w:rPr>
        <w:t>pracowan</w:t>
      </w:r>
      <w:r w:rsidR="0031502E">
        <w:rPr>
          <w:rFonts w:ascii="Tahoma" w:hAnsi="Tahoma" w:cs="Tahoma"/>
        </w:rPr>
        <w:t>ym</w:t>
      </w:r>
      <w:r>
        <w:rPr>
          <w:rFonts w:ascii="Tahoma" w:hAnsi="Tahoma" w:cs="Tahoma"/>
        </w:rPr>
        <w:t xml:space="preserve"> w </w:t>
      </w:r>
      <w:r w:rsidRPr="009447F7">
        <w:rPr>
          <w:rFonts w:ascii="Tahoma" w:hAnsi="Tahoma" w:cs="Tahoma"/>
        </w:rPr>
        <w:t>sierpni</w:t>
      </w:r>
      <w:r>
        <w:rPr>
          <w:rFonts w:ascii="Tahoma" w:hAnsi="Tahoma" w:cs="Tahoma"/>
        </w:rPr>
        <w:t>u</w:t>
      </w:r>
      <w:r w:rsidRPr="009447F7">
        <w:rPr>
          <w:rFonts w:ascii="Tahoma" w:hAnsi="Tahoma" w:cs="Tahoma"/>
        </w:rPr>
        <w:t xml:space="preserve"> 2012 r </w:t>
      </w:r>
      <w:r w:rsidR="0031502E">
        <w:rPr>
          <w:rFonts w:ascii="Tahoma" w:hAnsi="Tahoma" w:cs="Tahoma"/>
        </w:rPr>
        <w:t xml:space="preserve">przez doc. dr inż. Jana Kozickiego, </w:t>
      </w:r>
      <w:r w:rsidRPr="009447F7">
        <w:rPr>
          <w:rFonts w:ascii="Tahoma" w:hAnsi="Tahoma" w:cs="Tahoma"/>
        </w:rPr>
        <w:t>w ścianach konstrukcyjnych nie stwierdzono uszkodzeń mechanicznych w postaci rys, pęknięć o dużych rozwartościach (powyżej 0,5mm) i ubytków cegieł. Stan ścian konstrukcyjnych można uznać jako zadawalający.</w:t>
      </w:r>
    </w:p>
    <w:p w:rsidR="00F000CD" w:rsidRDefault="004B7445" w:rsidP="004B7445">
      <w:pPr>
        <w:jc w:val="both"/>
        <w:rPr>
          <w:rFonts w:ascii="Tahoma" w:hAnsi="Tahoma" w:cs="Tahoma"/>
          <w:noProof/>
        </w:rPr>
      </w:pPr>
      <w:r w:rsidRPr="00E0776E">
        <w:rPr>
          <w:rFonts w:ascii="Tahoma" w:hAnsi="Tahoma" w:cs="Tahoma"/>
          <w:noProof/>
        </w:rPr>
        <w:t xml:space="preserve">W części południowej są to rysy w linii okien o szerokości rozwarcia do 15mm, a w części północnej rozwarcia rys w dolnej części ściany nie przekraczają 0,6mm. </w:t>
      </w:r>
    </w:p>
    <w:p w:rsidR="008C3C28" w:rsidRDefault="004B7445" w:rsidP="004B7445">
      <w:pPr>
        <w:jc w:val="both"/>
        <w:rPr>
          <w:rFonts w:ascii="Tahoma" w:hAnsi="Tahoma" w:cs="Tahoma"/>
          <w:noProof/>
        </w:rPr>
      </w:pPr>
      <w:r w:rsidRPr="00E0776E">
        <w:rPr>
          <w:rFonts w:ascii="Tahoma" w:hAnsi="Tahoma" w:cs="Tahoma"/>
          <w:noProof/>
        </w:rPr>
        <w:t>Znacznemu uszkodzeniu uległa</w:t>
      </w:r>
      <w:r w:rsidR="00793C13">
        <w:rPr>
          <w:rFonts w:ascii="Tahoma" w:hAnsi="Tahoma" w:cs="Tahoma"/>
          <w:noProof/>
        </w:rPr>
        <w:t xml:space="preserve"> jednak, tak jak w pozostałych budynkach,</w:t>
      </w:r>
      <w:r w:rsidRPr="00E0776E">
        <w:rPr>
          <w:rFonts w:ascii="Tahoma" w:hAnsi="Tahoma" w:cs="Tahoma"/>
          <w:noProof/>
        </w:rPr>
        <w:t xml:space="preserve"> dolna </w:t>
      </w:r>
      <w:r w:rsidR="00793C13">
        <w:rPr>
          <w:rFonts w:ascii="Tahoma" w:hAnsi="Tahoma" w:cs="Tahoma"/>
          <w:noProof/>
        </w:rPr>
        <w:t xml:space="preserve">cokołowa </w:t>
      </w:r>
      <w:r w:rsidRPr="00E0776E">
        <w:rPr>
          <w:rFonts w:ascii="Tahoma" w:hAnsi="Tahoma" w:cs="Tahoma"/>
          <w:noProof/>
        </w:rPr>
        <w:t xml:space="preserve">część ściany </w:t>
      </w:r>
      <w:r w:rsidR="00793C13">
        <w:rPr>
          <w:rFonts w:ascii="Tahoma" w:hAnsi="Tahoma" w:cs="Tahoma"/>
          <w:noProof/>
        </w:rPr>
        <w:t>co widoczne jest na fotografii nr 6</w:t>
      </w:r>
    </w:p>
    <w:p w:rsidR="00793C13" w:rsidRDefault="00793C13" w:rsidP="004B7445">
      <w:pPr>
        <w:jc w:val="both"/>
        <w:rPr>
          <w:rFonts w:ascii="Tahoma" w:hAnsi="Tahoma" w:cs="Tahoma"/>
          <w:noProof/>
        </w:rPr>
      </w:pPr>
    </w:p>
    <w:p w:rsidR="00793C13" w:rsidRDefault="009E61B7" w:rsidP="00793C13">
      <w:pPr>
        <w:jc w:val="center"/>
        <w:rPr>
          <w:rFonts w:ascii="Tahoma" w:hAnsi="Tahoma" w:cs="Tahoma"/>
          <w:noProof/>
        </w:rPr>
      </w:pPr>
      <w:r>
        <w:rPr>
          <w:rFonts w:ascii="Tahoma" w:hAnsi="Tahoma" w:cs="Tahoma"/>
          <w:noProof/>
        </w:rPr>
        <w:drawing>
          <wp:inline distT="0" distB="0" distL="0" distR="0">
            <wp:extent cx="5352035" cy="3132000"/>
            <wp:effectExtent l="0" t="0" r="1270" b="0"/>
            <wp:docPr id="22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2035" cy="31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3C13" w:rsidRDefault="00793C13" w:rsidP="00793C13">
      <w:pPr>
        <w:jc w:val="center"/>
        <w:rPr>
          <w:rFonts w:ascii="Tahoma" w:hAnsi="Tahoma" w:cs="Tahoma"/>
          <w:noProof/>
        </w:rPr>
      </w:pPr>
      <w:r w:rsidRPr="00793C13">
        <w:rPr>
          <w:rFonts w:ascii="Tahoma" w:hAnsi="Tahoma" w:cs="Tahoma"/>
          <w:i/>
          <w:noProof/>
        </w:rPr>
        <w:t>Fot. nr 6 Uszkodzenie tynku w strefie cokołowej</w:t>
      </w:r>
      <w:r>
        <w:rPr>
          <w:rFonts w:ascii="Tahoma" w:hAnsi="Tahoma" w:cs="Tahoma"/>
          <w:i/>
          <w:noProof/>
        </w:rPr>
        <w:t>, widoczny także zniszczony profil podokienny</w:t>
      </w:r>
    </w:p>
    <w:p w:rsidR="00966103" w:rsidRDefault="004B7445" w:rsidP="00793C13">
      <w:pPr>
        <w:jc w:val="both"/>
        <w:rPr>
          <w:rFonts w:ascii="Tahoma" w:hAnsi="Tahoma" w:cs="Tahoma"/>
          <w:noProof/>
        </w:rPr>
      </w:pPr>
      <w:r w:rsidRPr="00E0776E">
        <w:rPr>
          <w:rFonts w:ascii="Tahoma" w:hAnsi="Tahoma" w:cs="Tahoma"/>
          <w:noProof/>
        </w:rPr>
        <w:lastRenderedPageBreak/>
        <w:t xml:space="preserve">Stwierdzone gęste i liczne zarysowania na powierzchni ściany </w:t>
      </w:r>
      <w:r w:rsidR="00793C13">
        <w:rPr>
          <w:rFonts w:ascii="Tahoma" w:hAnsi="Tahoma" w:cs="Tahoma"/>
          <w:noProof/>
        </w:rPr>
        <w:t xml:space="preserve">widoczne na fot. nr  5 </w:t>
      </w:r>
      <w:r w:rsidRPr="00E0776E">
        <w:rPr>
          <w:rFonts w:ascii="Tahoma" w:hAnsi="Tahoma" w:cs="Tahoma"/>
          <w:noProof/>
        </w:rPr>
        <w:t xml:space="preserve">wymagają całkowitego usunięcia tynku. </w:t>
      </w:r>
      <w:r w:rsidR="00793C13">
        <w:rPr>
          <w:rFonts w:ascii="Tahoma" w:hAnsi="Tahoma" w:cs="Tahoma"/>
          <w:noProof/>
        </w:rPr>
        <w:t xml:space="preserve"> Natomiast zniszczenia takei jak pokazano na fot. nr 7 wymagają naprawy pęknięć oraz całopowierzchniowegio szpachlowania powierzchni tynku według technologii opisanej w dalszej cześci opracowania.</w:t>
      </w:r>
    </w:p>
    <w:p w:rsidR="00F05B01" w:rsidRPr="00E0776E" w:rsidRDefault="00F05B01" w:rsidP="00793C13">
      <w:pPr>
        <w:jc w:val="both"/>
        <w:rPr>
          <w:rFonts w:ascii="Tahoma" w:hAnsi="Tahoma" w:cs="Tahoma"/>
          <w:noProof/>
        </w:rPr>
      </w:pPr>
    </w:p>
    <w:p w:rsidR="004B7445" w:rsidRDefault="00793C13" w:rsidP="00F05B01">
      <w:pPr>
        <w:jc w:val="center"/>
        <w:rPr>
          <w:rFonts w:ascii="Tahoma" w:hAnsi="Tahoma" w:cs="Tahoma"/>
          <w:noProof/>
        </w:rPr>
      </w:pPr>
      <w:r>
        <w:rPr>
          <w:rFonts w:ascii="Tahoma" w:hAnsi="Tahoma" w:cs="Tahoma"/>
          <w:noProof/>
        </w:rPr>
        <w:drawing>
          <wp:inline distT="0" distB="0" distL="0" distR="0">
            <wp:extent cx="5411200" cy="3204000"/>
            <wp:effectExtent l="0" t="0" r="0" b="0"/>
            <wp:docPr id="25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1200" cy="320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3C13" w:rsidRDefault="00793C13" w:rsidP="00F05B01">
      <w:pPr>
        <w:jc w:val="center"/>
        <w:rPr>
          <w:rFonts w:ascii="Tahoma" w:hAnsi="Tahoma" w:cs="Tahoma"/>
          <w:i/>
          <w:noProof/>
        </w:rPr>
      </w:pPr>
      <w:r>
        <w:rPr>
          <w:rFonts w:ascii="Tahoma" w:hAnsi="Tahoma" w:cs="Tahoma"/>
          <w:i/>
          <w:noProof/>
        </w:rPr>
        <w:t>Fot. nr 7 Zarysowanie ściany wschodniej wymagające przeszycia zgodnie z opisana technologią</w:t>
      </w:r>
    </w:p>
    <w:p w:rsidR="00F05B01" w:rsidRPr="00793C13" w:rsidRDefault="00F05B01" w:rsidP="00F05B01">
      <w:pPr>
        <w:jc w:val="center"/>
        <w:rPr>
          <w:rFonts w:ascii="Tahoma" w:hAnsi="Tahoma" w:cs="Tahoma"/>
          <w:i/>
          <w:noProof/>
        </w:rPr>
      </w:pPr>
    </w:p>
    <w:p w:rsidR="004B7445" w:rsidRDefault="00F05B01" w:rsidP="006E6335">
      <w:pPr>
        <w:numPr>
          <w:ilvl w:val="0"/>
          <w:numId w:val="44"/>
        </w:numPr>
        <w:jc w:val="both"/>
        <w:rPr>
          <w:rFonts w:ascii="Tahoma" w:hAnsi="Tahoma" w:cs="Tahoma"/>
          <w:b/>
          <w:noProof/>
        </w:rPr>
      </w:pPr>
      <w:r w:rsidRPr="004B7445">
        <w:rPr>
          <w:rFonts w:ascii="Tahoma" w:hAnsi="Tahoma" w:cs="Tahoma"/>
          <w:b/>
          <w:noProof/>
        </w:rPr>
        <w:t>WNIOSKI Z EKSPERTYZY</w:t>
      </w:r>
      <w:r>
        <w:rPr>
          <w:rFonts w:ascii="Tahoma" w:hAnsi="Tahoma" w:cs="Tahoma"/>
          <w:b/>
          <w:noProof/>
        </w:rPr>
        <w:t xml:space="preserve"> MAJĄCE ZASTOSOWANIE PRZY ZAKRESIE REMONTU OBJĘTYM NINIEJSZYM OPRACOWANIEM</w:t>
      </w:r>
    </w:p>
    <w:p w:rsidR="00DA3669" w:rsidRDefault="00DA3669" w:rsidP="00DA3669">
      <w:pPr>
        <w:pStyle w:val="Default"/>
        <w:numPr>
          <w:ilvl w:val="0"/>
          <w:numId w:val="40"/>
        </w:numPr>
        <w:jc w:val="both"/>
        <w:rPr>
          <w:rFonts w:ascii="Tahoma" w:hAnsi="Tahoma" w:cs="Tahoma"/>
          <w:sz w:val="20"/>
          <w:szCs w:val="20"/>
        </w:rPr>
      </w:pPr>
      <w:r w:rsidRPr="00DA3669">
        <w:rPr>
          <w:rFonts w:ascii="Tahoma" w:hAnsi="Tahoma" w:cs="Tahoma"/>
          <w:sz w:val="20"/>
          <w:szCs w:val="20"/>
        </w:rPr>
        <w:t>Nośność głównych elementów konstrukcji budynku tj. ścian i stropów jest zadawalająca i spełnia ogólne wymagania stawiane w stanie granicznym nośności. Natomiast ugięcia głównych elementów tj. belek stalowych są większe niż wartość dopuszczalna dla belek stalowych (1/250 rozpiętości wg PN-90/B-03200). Wobec braku uszkodzeń w elementach ceramicznych wypełnienia konstrukcyjnego (płyty Kleina, sklepienia łukowe) stan ten można uznać za dopuszczalny i nie zagrażający bezpieczeństwu użytkowania. Zaleca się jednak ograniczyć wielkość obciążeń użytkowych w salach (pracowniach) na 1 piętrze do 1,5 kN/m2 (150kG/m2</w:t>
      </w:r>
      <w:r>
        <w:rPr>
          <w:rFonts w:ascii="Tahoma" w:hAnsi="Tahoma" w:cs="Tahoma"/>
          <w:sz w:val="20"/>
          <w:szCs w:val="20"/>
        </w:rPr>
        <w:t xml:space="preserve">). </w:t>
      </w:r>
      <w:r w:rsidRPr="00DA3669">
        <w:rPr>
          <w:rFonts w:ascii="Tahoma" w:hAnsi="Tahoma" w:cs="Tahoma"/>
          <w:sz w:val="20"/>
          <w:szCs w:val="20"/>
        </w:rPr>
        <w:t>Informacja o wielkości obciążeń (w formie ostrzeżenia) należy umieścić w obu pracowniach na 1 piętrze.</w:t>
      </w:r>
    </w:p>
    <w:p w:rsidR="00DA3669" w:rsidRDefault="00DA3669" w:rsidP="00DA3669">
      <w:pPr>
        <w:pStyle w:val="Default"/>
        <w:numPr>
          <w:ilvl w:val="0"/>
          <w:numId w:val="40"/>
        </w:numPr>
        <w:jc w:val="both"/>
        <w:rPr>
          <w:rFonts w:ascii="Tahoma" w:hAnsi="Tahoma" w:cs="Tahoma"/>
          <w:sz w:val="20"/>
          <w:szCs w:val="20"/>
        </w:rPr>
      </w:pPr>
      <w:r w:rsidRPr="00DA3669">
        <w:rPr>
          <w:rFonts w:ascii="Tahoma" w:hAnsi="Tahoma" w:cs="Tahoma"/>
          <w:sz w:val="20"/>
          <w:szCs w:val="20"/>
        </w:rPr>
        <w:t>Zarysowania na ściankach działowych oraz na elewacji wschodniej nie mają wpływu na stan bezpieczeństwa konstrukcji i należy je usunąć metodami tradycyjnymi tzn</w:t>
      </w:r>
      <w:r w:rsidRPr="00DA3669">
        <w:rPr>
          <w:rFonts w:ascii="Tahoma" w:hAnsi="Tahoma" w:cs="Tahoma"/>
        </w:rPr>
        <w:t>.</w:t>
      </w:r>
      <w:r w:rsidRPr="00DA3669">
        <w:rPr>
          <w:rFonts w:ascii="Tahoma" w:hAnsi="Tahoma" w:cs="Tahoma"/>
          <w:sz w:val="20"/>
          <w:szCs w:val="20"/>
        </w:rPr>
        <w:t xml:space="preserve"> pęknięcia pogłębić i wypełnić zaprawą cementowo – wapienną. Można zastosować zaprawę 1:1:6 (klasa M5) z dodatkiem środka </w:t>
      </w:r>
      <w:r>
        <w:rPr>
          <w:rFonts w:ascii="Tahoma" w:hAnsi="Tahoma" w:cs="Tahoma"/>
          <w:sz w:val="20"/>
          <w:szCs w:val="20"/>
        </w:rPr>
        <w:t>uplastyczniającego</w:t>
      </w:r>
      <w:r w:rsidRPr="00DA3669">
        <w:rPr>
          <w:rFonts w:ascii="Tahoma" w:hAnsi="Tahoma" w:cs="Tahoma"/>
          <w:sz w:val="20"/>
          <w:szCs w:val="20"/>
        </w:rPr>
        <w:t xml:space="preserve"> w ilości 1:5 do wody zarobowej. Prace te należy wykonać podczas wykonywania remontu powłok malarskich.</w:t>
      </w:r>
    </w:p>
    <w:p w:rsidR="00DA3669" w:rsidRPr="00DA3669" w:rsidRDefault="00DA3669" w:rsidP="00DA3669">
      <w:pPr>
        <w:pStyle w:val="Default"/>
        <w:numPr>
          <w:ilvl w:val="0"/>
          <w:numId w:val="40"/>
        </w:numPr>
        <w:jc w:val="both"/>
        <w:rPr>
          <w:rFonts w:ascii="Tahoma" w:hAnsi="Tahoma" w:cs="Tahoma"/>
          <w:sz w:val="20"/>
          <w:szCs w:val="20"/>
        </w:rPr>
      </w:pPr>
      <w:r w:rsidRPr="00DA3669">
        <w:rPr>
          <w:rFonts w:ascii="Tahoma" w:hAnsi="Tahoma" w:cs="Tahoma"/>
          <w:sz w:val="20"/>
          <w:szCs w:val="20"/>
        </w:rPr>
        <w:t xml:space="preserve">Do programu remontu budynku proponuje się włączyć dodatkowo usprawnienie systemu odwodnienia dachu polegające na włączeniu rur spustowych do istniejącej w dolnej części dziedzińca kanalizacji. Można również usprawnić odwodnienie dachu wykonując na terenie koryto betonowe odprowadzające wodę opadową z trzech rur spustowych na dolny dziedziniec do istniejących wpustów kanalizacyjnych. Obecnie woda opadowa odprowadzana jest rurami spustowymi na przyległy teren. Rurami spustowymi zamocowanymi do ściany wschodniej budynku odprowadzana jest woda z budynku B oraz z nawy kościoła do którego ten budynek przylega. Celem tego przedsięwzięcia będzie ograniczenie wody opadowej </w:t>
      </w:r>
      <w:r w:rsidRPr="00DA3669">
        <w:rPr>
          <w:rFonts w:ascii="Tahoma" w:hAnsi="Tahoma" w:cs="Tahoma"/>
          <w:sz w:val="20"/>
          <w:szCs w:val="20"/>
        </w:rPr>
        <w:lastRenderedPageBreak/>
        <w:t>spływającej po terenie w kierunku budynku A, w którym stwierdzono znaczne zawilgocenie ściany zewnętrznej w pomieszczeniach na tzw. niskim parterze.</w:t>
      </w:r>
    </w:p>
    <w:p w:rsidR="00FF5859" w:rsidRPr="00E0776E" w:rsidRDefault="00FF5859" w:rsidP="004B7445">
      <w:pPr>
        <w:jc w:val="both"/>
        <w:rPr>
          <w:rFonts w:ascii="Tahoma" w:hAnsi="Tahoma" w:cs="Tahoma"/>
          <w:noProof/>
        </w:rPr>
      </w:pPr>
    </w:p>
    <w:p w:rsidR="004B7445" w:rsidRDefault="00F05B01" w:rsidP="006E6335">
      <w:pPr>
        <w:pStyle w:val="Standard"/>
        <w:numPr>
          <w:ilvl w:val="0"/>
          <w:numId w:val="44"/>
        </w:numPr>
        <w:tabs>
          <w:tab w:val="left" w:pos="284"/>
        </w:tabs>
        <w:autoSpaceDE w:val="0"/>
        <w:jc w:val="both"/>
        <w:rPr>
          <w:rFonts w:ascii="Tahoma" w:hAnsi="Tahoma" w:cs="Tahoma"/>
          <w:b/>
          <w:bCs/>
          <w:color w:val="auto"/>
        </w:rPr>
      </w:pPr>
      <w:r w:rsidRPr="004B7445">
        <w:rPr>
          <w:rFonts w:ascii="Tahoma" w:hAnsi="Tahoma" w:cs="Tahoma"/>
          <w:b/>
          <w:bCs/>
          <w:color w:val="auto"/>
        </w:rPr>
        <w:t>KOLEJNOŚĆ PRAC REMONTOWYCH</w:t>
      </w:r>
      <w:r>
        <w:rPr>
          <w:rFonts w:ascii="Tahoma" w:hAnsi="Tahoma" w:cs="Tahoma"/>
          <w:b/>
          <w:bCs/>
          <w:color w:val="auto"/>
        </w:rPr>
        <w:t xml:space="preserve"> I SPOSÓB NAPRAWY USZKODZEŃ</w:t>
      </w:r>
    </w:p>
    <w:p w:rsidR="00DA3669" w:rsidRPr="004B7445" w:rsidRDefault="00DA3669" w:rsidP="00DA3669">
      <w:pPr>
        <w:pStyle w:val="Standard"/>
        <w:tabs>
          <w:tab w:val="left" w:pos="284"/>
        </w:tabs>
        <w:autoSpaceDE w:val="0"/>
        <w:ind w:left="1080"/>
        <w:jc w:val="both"/>
        <w:rPr>
          <w:rFonts w:ascii="Tahoma" w:hAnsi="Tahoma" w:cs="Tahoma"/>
          <w:b/>
          <w:bCs/>
          <w:color w:val="auto"/>
        </w:rPr>
      </w:pPr>
    </w:p>
    <w:p w:rsidR="004B7445" w:rsidRDefault="00DA3669" w:rsidP="004B7445">
      <w:pPr>
        <w:pStyle w:val="Standard"/>
        <w:tabs>
          <w:tab w:val="left" w:pos="284"/>
        </w:tabs>
        <w:autoSpaceDE w:val="0"/>
        <w:jc w:val="both"/>
        <w:rPr>
          <w:rFonts w:ascii="Tahoma" w:hAnsi="Tahoma" w:cs="Tahoma"/>
          <w:b/>
          <w:bCs/>
          <w:color w:val="auto"/>
        </w:rPr>
      </w:pPr>
      <w:r>
        <w:rPr>
          <w:rFonts w:ascii="Tahoma" w:hAnsi="Tahoma" w:cs="Tahoma"/>
          <w:b/>
          <w:bCs/>
          <w:color w:val="auto"/>
        </w:rPr>
        <w:t>Roboty związane z</w:t>
      </w:r>
      <w:r w:rsidR="00D448B6">
        <w:rPr>
          <w:rFonts w:ascii="Tahoma" w:hAnsi="Tahoma" w:cs="Tahoma"/>
          <w:b/>
          <w:bCs/>
          <w:color w:val="auto"/>
        </w:rPr>
        <w:t xml:space="preserve"> pokryci</w:t>
      </w:r>
      <w:r>
        <w:rPr>
          <w:rFonts w:ascii="Tahoma" w:hAnsi="Tahoma" w:cs="Tahoma"/>
          <w:b/>
          <w:bCs/>
          <w:color w:val="auto"/>
        </w:rPr>
        <w:t>em i konstrukcją</w:t>
      </w:r>
      <w:r w:rsidR="00D448B6">
        <w:rPr>
          <w:rFonts w:ascii="Tahoma" w:hAnsi="Tahoma" w:cs="Tahoma"/>
          <w:b/>
          <w:bCs/>
          <w:color w:val="auto"/>
        </w:rPr>
        <w:t xml:space="preserve"> dachu</w:t>
      </w:r>
    </w:p>
    <w:p w:rsidR="00E5288E" w:rsidRDefault="00C1514B" w:rsidP="00CB27E9">
      <w:pPr>
        <w:pStyle w:val="Standard"/>
        <w:tabs>
          <w:tab w:val="left" w:pos="284"/>
        </w:tabs>
        <w:autoSpaceDE w:val="0"/>
        <w:jc w:val="both"/>
        <w:rPr>
          <w:rFonts w:ascii="Tahoma" w:hAnsi="Tahoma" w:cs="Tahoma"/>
          <w:bCs/>
          <w:color w:val="auto"/>
        </w:rPr>
      </w:pPr>
      <w:r>
        <w:rPr>
          <w:rFonts w:ascii="Tahoma" w:hAnsi="Tahoma" w:cs="Tahoma"/>
          <w:bCs/>
          <w:color w:val="auto"/>
        </w:rPr>
        <w:t>W celu wykonania nowej obróbki gzymsy wieńczącego i pasa nadrynnowego, należy rozebrać pas pokrycia na całej długości</w:t>
      </w:r>
      <w:r w:rsidR="00725BCB">
        <w:rPr>
          <w:rFonts w:ascii="Tahoma" w:hAnsi="Tahoma" w:cs="Tahoma"/>
          <w:bCs/>
          <w:color w:val="auto"/>
        </w:rPr>
        <w:t xml:space="preserve"> </w:t>
      </w:r>
      <w:r>
        <w:rPr>
          <w:rFonts w:ascii="Tahoma" w:hAnsi="Tahoma" w:cs="Tahoma"/>
          <w:bCs/>
          <w:color w:val="auto"/>
        </w:rPr>
        <w:t>gzymsu, naprawić gzyms oraz wykonać nowe obróbki blacharskie z blachy tytanowo-cynkowej o grubości 0,6mm.</w:t>
      </w:r>
      <w:r w:rsidR="00DA3669">
        <w:rPr>
          <w:rFonts w:ascii="Tahoma" w:hAnsi="Tahoma" w:cs="Tahoma"/>
          <w:bCs/>
          <w:color w:val="auto"/>
        </w:rPr>
        <w:t xml:space="preserve"> </w:t>
      </w:r>
      <w:r w:rsidR="00725BCB">
        <w:rPr>
          <w:rFonts w:ascii="Tahoma" w:hAnsi="Tahoma" w:cs="Tahoma"/>
          <w:bCs/>
          <w:color w:val="auto"/>
        </w:rPr>
        <w:t>Następnie trzeba będzie uzupełnić pokrycie dachu pap</w:t>
      </w:r>
      <w:r>
        <w:rPr>
          <w:rFonts w:ascii="Tahoma" w:hAnsi="Tahoma" w:cs="Tahoma"/>
          <w:bCs/>
          <w:color w:val="auto"/>
        </w:rPr>
        <w:t>ą</w:t>
      </w:r>
      <w:r w:rsidR="00725BCB">
        <w:rPr>
          <w:rFonts w:ascii="Tahoma" w:hAnsi="Tahoma" w:cs="Tahoma"/>
          <w:bCs/>
          <w:color w:val="auto"/>
        </w:rPr>
        <w:t xml:space="preserve"> termozgrzewalną.</w:t>
      </w:r>
    </w:p>
    <w:p w:rsidR="00725BCB" w:rsidRPr="00725BCB" w:rsidRDefault="00725BCB" w:rsidP="00CB27E9">
      <w:pPr>
        <w:pStyle w:val="Standard"/>
        <w:tabs>
          <w:tab w:val="left" w:pos="284"/>
        </w:tabs>
        <w:autoSpaceDE w:val="0"/>
        <w:jc w:val="both"/>
        <w:rPr>
          <w:rFonts w:ascii="Tahoma" w:hAnsi="Tahoma" w:cs="Tahoma"/>
          <w:bCs/>
          <w:color w:val="auto"/>
        </w:rPr>
      </w:pPr>
      <w:r>
        <w:rPr>
          <w:rFonts w:ascii="Tahoma" w:hAnsi="Tahoma" w:cs="Tahoma"/>
          <w:bCs/>
          <w:color w:val="auto"/>
        </w:rPr>
        <w:t>W celu ujednolicenia po</w:t>
      </w:r>
      <w:r w:rsidR="00C1514B">
        <w:rPr>
          <w:rFonts w:ascii="Tahoma" w:hAnsi="Tahoma" w:cs="Tahoma"/>
          <w:bCs/>
          <w:color w:val="auto"/>
        </w:rPr>
        <w:t>kry</w:t>
      </w:r>
      <w:r>
        <w:rPr>
          <w:rFonts w:ascii="Tahoma" w:hAnsi="Tahoma" w:cs="Tahoma"/>
          <w:bCs/>
          <w:color w:val="auto"/>
        </w:rPr>
        <w:t xml:space="preserve">cia dachów, wskazane byłoby pokrycie dachu nad budynkiem B gontem bitumicznym o wzorze identycznym jak projektowany do pokrycia budynku sanitariatów </w:t>
      </w:r>
      <w:r w:rsidR="00C1514B">
        <w:rPr>
          <w:rFonts w:ascii="Tahoma" w:hAnsi="Tahoma" w:cs="Tahoma"/>
          <w:bCs/>
          <w:color w:val="auto"/>
        </w:rPr>
        <w:t>i budynku gospodarczego (fot. nr 8).</w:t>
      </w:r>
    </w:p>
    <w:p w:rsidR="007B7142" w:rsidRDefault="007B7142" w:rsidP="00356702">
      <w:pPr>
        <w:spacing w:line="288" w:lineRule="auto"/>
        <w:jc w:val="both"/>
        <w:rPr>
          <w:rFonts w:ascii="Arial" w:hAnsi="Arial" w:cs="Arial"/>
          <w:sz w:val="17"/>
          <w:szCs w:val="17"/>
        </w:rPr>
      </w:pPr>
    </w:p>
    <w:p w:rsidR="00A4301F" w:rsidRDefault="00A4301F" w:rsidP="00405446">
      <w:pPr>
        <w:spacing w:line="288" w:lineRule="auto"/>
        <w:jc w:val="both"/>
        <w:rPr>
          <w:rFonts w:ascii="Tahoma" w:hAnsi="Tahoma" w:cs="Tahoma"/>
        </w:rPr>
      </w:pPr>
      <w:r>
        <w:rPr>
          <w:rFonts w:ascii="Tahoma" w:hAnsi="Tahoma" w:cs="Tahoma"/>
          <w:noProof/>
          <w:color w:val="D41F08"/>
          <w:sz w:val="17"/>
          <w:szCs w:val="17"/>
        </w:rPr>
        <w:drawing>
          <wp:inline distT="0" distB="0" distL="0" distR="0">
            <wp:extent cx="2511394" cy="1476000"/>
            <wp:effectExtent l="0" t="0" r="3810" b="0"/>
            <wp:docPr id="73" name="Obraz 73" descr="http://niewiadomski.com.pl/do/image/normal/gontkarp.jpg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niewiadomski.com.pl/do/image/normal/gontkarp.jpg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1394" cy="147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</w:rPr>
        <w:t xml:space="preserve"> </w:t>
      </w:r>
      <w:r w:rsidR="00725BCB" w:rsidRPr="00725BCB">
        <w:rPr>
          <w:rFonts w:ascii="Tahoma" w:hAnsi="Tahoma" w:cs="Tahoma"/>
          <w:i/>
        </w:rPr>
        <w:t>Fot. nr 8</w:t>
      </w:r>
      <w:r w:rsidR="00725BCB">
        <w:rPr>
          <w:rFonts w:ascii="Tahoma" w:hAnsi="Tahoma" w:cs="Tahoma"/>
        </w:rPr>
        <w:t xml:space="preserve"> </w:t>
      </w:r>
      <w:r>
        <w:rPr>
          <w:rFonts w:ascii="Tahoma" w:hAnsi="Tahoma" w:cs="Tahoma"/>
          <w:i/>
        </w:rPr>
        <w:t>Gont bitumiczny karpiówka</w:t>
      </w:r>
    </w:p>
    <w:p w:rsidR="00B17ED5" w:rsidRPr="00B17ED5" w:rsidRDefault="00B17ED5" w:rsidP="00B17ED5">
      <w:pPr>
        <w:spacing w:line="288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Długość pasów 1000mm, szerokość 340 mm, grubość min. 3,0mm. Wysokość części widocznej 145mm. Ciężar gontów ok. 10 kg/m</w:t>
      </w:r>
      <w:r>
        <w:rPr>
          <w:rFonts w:ascii="Tahoma" w:hAnsi="Tahoma" w:cs="Tahoma"/>
          <w:vertAlign w:val="superscript"/>
        </w:rPr>
        <w:t>2</w:t>
      </w:r>
    </w:p>
    <w:p w:rsidR="00725BCB" w:rsidRDefault="00725BCB" w:rsidP="004B7445">
      <w:pPr>
        <w:pStyle w:val="Standard"/>
        <w:jc w:val="both"/>
        <w:rPr>
          <w:rFonts w:ascii="Tahoma" w:hAnsi="Tahoma" w:cs="Tahoma"/>
          <w:b/>
          <w:bCs/>
          <w:color w:val="auto"/>
        </w:rPr>
      </w:pPr>
    </w:p>
    <w:p w:rsidR="004B7445" w:rsidRPr="00E0776E" w:rsidRDefault="004B7445" w:rsidP="004B7445">
      <w:pPr>
        <w:pStyle w:val="Standard"/>
        <w:jc w:val="both"/>
        <w:rPr>
          <w:rFonts w:ascii="Tahoma" w:hAnsi="Tahoma" w:cs="Tahoma"/>
          <w:b/>
          <w:bCs/>
          <w:color w:val="auto"/>
        </w:rPr>
      </w:pPr>
      <w:r w:rsidRPr="00E0776E">
        <w:rPr>
          <w:rFonts w:ascii="Tahoma" w:hAnsi="Tahoma" w:cs="Tahoma"/>
          <w:b/>
          <w:bCs/>
          <w:color w:val="auto"/>
        </w:rPr>
        <w:t>Naprawa tynku na gzymsach</w:t>
      </w:r>
    </w:p>
    <w:p w:rsidR="00A0230F" w:rsidRPr="00A0230F" w:rsidRDefault="004B7445" w:rsidP="00A0230F">
      <w:pPr>
        <w:jc w:val="both"/>
        <w:rPr>
          <w:rFonts w:ascii="Tahoma" w:hAnsi="Tahoma" w:cs="Tahoma"/>
        </w:rPr>
      </w:pPr>
      <w:r w:rsidRPr="00E0776E">
        <w:rPr>
          <w:rFonts w:ascii="Tahoma" w:hAnsi="Tahoma" w:cs="Tahoma"/>
        </w:rPr>
        <w:t xml:space="preserve">Uszkodzone fragmenty gzymsu </w:t>
      </w:r>
      <w:r w:rsidR="000831B1">
        <w:rPr>
          <w:rFonts w:ascii="Tahoma" w:hAnsi="Tahoma" w:cs="Tahoma"/>
        </w:rPr>
        <w:t xml:space="preserve">(fot. </w:t>
      </w:r>
      <w:r w:rsidR="00725BCB">
        <w:rPr>
          <w:rFonts w:ascii="Tahoma" w:hAnsi="Tahoma" w:cs="Tahoma"/>
        </w:rPr>
        <w:t>nr 4</w:t>
      </w:r>
      <w:r w:rsidR="000831B1">
        <w:rPr>
          <w:rFonts w:ascii="Tahoma" w:hAnsi="Tahoma" w:cs="Tahoma"/>
        </w:rPr>
        <w:t xml:space="preserve">) </w:t>
      </w:r>
      <w:r w:rsidRPr="00E0776E">
        <w:rPr>
          <w:rFonts w:ascii="Tahoma" w:hAnsi="Tahoma" w:cs="Tahoma"/>
        </w:rPr>
        <w:t>w postaci większych dziur i wyrw należy odtworzyć poprzez nadmurowanie nowej warstwy z cegły ceramicznej pełnej klasy 150 na zaprawie cementowo-wapiennej</w:t>
      </w:r>
      <w:r w:rsidR="005030C7">
        <w:rPr>
          <w:rFonts w:ascii="Tahoma" w:hAnsi="Tahoma" w:cs="Tahoma"/>
        </w:rPr>
        <w:t xml:space="preserve"> </w:t>
      </w:r>
      <w:r w:rsidR="000831B1">
        <w:rPr>
          <w:rFonts w:ascii="Tahoma" w:hAnsi="Tahoma" w:cs="Tahoma"/>
        </w:rPr>
        <w:t>marki M</w:t>
      </w:r>
      <w:r w:rsidR="00725BCB">
        <w:rPr>
          <w:rFonts w:ascii="Tahoma" w:hAnsi="Tahoma" w:cs="Tahoma"/>
        </w:rPr>
        <w:t>5 (1:1:6)</w:t>
      </w:r>
      <w:r w:rsidR="000831B1">
        <w:rPr>
          <w:rFonts w:ascii="Tahoma" w:hAnsi="Tahoma" w:cs="Tahoma"/>
        </w:rPr>
        <w:t xml:space="preserve">, </w:t>
      </w:r>
      <w:r>
        <w:rPr>
          <w:rFonts w:ascii="Tahoma" w:hAnsi="Tahoma" w:cs="Tahoma"/>
        </w:rPr>
        <w:t>a następnie odtworzyć tynki</w:t>
      </w:r>
      <w:r w:rsidR="003F7D1B">
        <w:rPr>
          <w:rFonts w:ascii="Tahoma" w:hAnsi="Tahoma" w:cs="Tahoma"/>
        </w:rPr>
        <w:t xml:space="preserve"> </w:t>
      </w:r>
      <w:r w:rsidR="00A0230F">
        <w:rPr>
          <w:rFonts w:ascii="Tahoma" w:hAnsi="Tahoma" w:cs="Tahoma"/>
        </w:rPr>
        <w:t>n</w:t>
      </w:r>
      <w:r>
        <w:rPr>
          <w:rFonts w:ascii="Tahoma" w:hAnsi="Tahoma" w:cs="Tahoma"/>
        </w:rPr>
        <w:t>a gzymsie metodą ciągnioną, przy użyciu szablonu.</w:t>
      </w:r>
      <w:r w:rsidR="00A0230F">
        <w:rPr>
          <w:rFonts w:ascii="Tahoma" w:hAnsi="Tahoma" w:cs="Tahoma"/>
        </w:rPr>
        <w:t xml:space="preserve"> Nowy </w:t>
      </w:r>
      <w:r w:rsidR="00A0230F" w:rsidRPr="00A0230F">
        <w:rPr>
          <w:rFonts w:ascii="Tahoma" w:hAnsi="Tahoma" w:cs="Tahoma"/>
        </w:rPr>
        <w:t xml:space="preserve">tynk </w:t>
      </w:r>
      <w:r w:rsidR="00A0230F">
        <w:rPr>
          <w:rFonts w:ascii="Tahoma" w:hAnsi="Tahoma" w:cs="Tahoma"/>
        </w:rPr>
        <w:t xml:space="preserve">powinien być </w:t>
      </w:r>
      <w:r w:rsidR="00A0230F" w:rsidRPr="00A0230F">
        <w:rPr>
          <w:rFonts w:ascii="Tahoma" w:hAnsi="Tahoma" w:cs="Tahoma"/>
        </w:rPr>
        <w:t xml:space="preserve">o składzie i wytrzymałości jak najbardziej zbliżonym do oryginalnych zapraw w podłożu. Należy zminimalizować ilość używanego cementu do sporządzanych zapraw. Alternatywnie do wykonania tynku zaleca się użyć gotową zaprawę tynkarską </w:t>
      </w:r>
      <w:r w:rsidR="00A0230F">
        <w:rPr>
          <w:rFonts w:ascii="Tahoma" w:hAnsi="Tahoma" w:cs="Tahoma"/>
        </w:rPr>
        <w:t>np. z</w:t>
      </w:r>
      <w:r w:rsidR="00A0230F" w:rsidRPr="00A0230F">
        <w:rPr>
          <w:rFonts w:ascii="Tahoma" w:hAnsi="Tahoma" w:cs="Tahoma"/>
        </w:rPr>
        <w:t>aprawa tynkarska lekka (LW) na bazie wapienno-cementowej do wykonywania tynków podkładowych zewnętrznych i wewnętrznych. Spełnia wymagania normy PN EN 998-1. Dzięki mineralnym - lekkim wypełniaczom wykazuje bardzo niskie naprężenia wewnętrzne i wysoką elastyczność, wysoce dyfuzyjn</w:t>
      </w:r>
      <w:r w:rsidR="00A0230F">
        <w:rPr>
          <w:rFonts w:ascii="Tahoma" w:hAnsi="Tahoma" w:cs="Tahoma"/>
        </w:rPr>
        <w:t>a</w:t>
      </w:r>
      <w:r w:rsidR="00A0230F" w:rsidRPr="00A0230F">
        <w:rPr>
          <w:rFonts w:ascii="Tahoma" w:hAnsi="Tahoma" w:cs="Tahoma"/>
        </w:rPr>
        <w:t xml:space="preserve"> µ &lt; 25, która charakteryzuje się krótkim czasem wiązania i schnięcia oraz dzięki swojej optymalnej recepturze i zawartości mikrowłókien minimalizuje ryzyko powstawania rys skurczowych. </w:t>
      </w:r>
    </w:p>
    <w:p w:rsidR="004B7445" w:rsidRPr="00E0776E" w:rsidRDefault="004B7445" w:rsidP="004B7445">
      <w:pPr>
        <w:pStyle w:val="Textbody"/>
        <w:rPr>
          <w:rFonts w:ascii="Tahoma" w:hAnsi="Tahoma" w:cs="Tahoma"/>
          <w:color w:val="auto"/>
          <w:sz w:val="20"/>
        </w:rPr>
      </w:pPr>
    </w:p>
    <w:p w:rsidR="00A0230F" w:rsidRDefault="00C938F5" w:rsidP="00A0230F">
      <w:pPr>
        <w:pStyle w:val="Textbody"/>
        <w:rPr>
          <w:rFonts w:ascii="Tahoma" w:hAnsi="Tahoma" w:cs="Tahoma"/>
          <w:color w:val="auto"/>
          <w:sz w:val="20"/>
        </w:rPr>
      </w:pPr>
      <w:r>
        <w:rPr>
          <w:rFonts w:ascii="Tahoma" w:hAnsi="Tahoma" w:cs="Tahoma"/>
          <w:color w:val="auto"/>
          <w:sz w:val="20"/>
        </w:rPr>
        <w:t>W przypadku tynków zniszczonych, odparzonych lub niestarannie wykonanych podczas poprzednich remontów jak na przykład na fotografii poniżej, należy skuć stary tynk i odtworzyć pierwotny wygląd gzymsów</w:t>
      </w:r>
      <w:r w:rsidR="0071630D">
        <w:rPr>
          <w:rFonts w:ascii="Tahoma" w:hAnsi="Tahoma" w:cs="Tahoma"/>
          <w:color w:val="auto"/>
          <w:sz w:val="20"/>
        </w:rPr>
        <w:t>. Do wykonania tynku należy użyć gotowych zapraw o parametrach takich jak podane wyżej.</w:t>
      </w:r>
    </w:p>
    <w:p w:rsidR="00090F98" w:rsidRDefault="00090F98" w:rsidP="00A0230F">
      <w:pPr>
        <w:pStyle w:val="Textbody"/>
        <w:rPr>
          <w:rFonts w:ascii="Tahoma" w:hAnsi="Tahoma" w:cs="Tahoma"/>
          <w:color w:val="auto"/>
          <w:sz w:val="20"/>
        </w:rPr>
      </w:pPr>
    </w:p>
    <w:p w:rsidR="004B7445" w:rsidRPr="00E0776E" w:rsidRDefault="004B7445" w:rsidP="004B7445">
      <w:pPr>
        <w:pStyle w:val="Textbody"/>
        <w:rPr>
          <w:rFonts w:ascii="Tahoma" w:hAnsi="Tahoma" w:cs="Tahoma"/>
          <w:b/>
          <w:bCs/>
          <w:color w:val="auto"/>
          <w:sz w:val="20"/>
        </w:rPr>
      </w:pPr>
      <w:r w:rsidRPr="00E0776E">
        <w:rPr>
          <w:rFonts w:ascii="Tahoma" w:hAnsi="Tahoma" w:cs="Tahoma"/>
          <w:b/>
          <w:bCs/>
          <w:color w:val="auto"/>
          <w:sz w:val="20"/>
        </w:rPr>
        <w:t xml:space="preserve">Uszkodzenia gzymsów </w:t>
      </w:r>
      <w:r w:rsidR="001647B0">
        <w:rPr>
          <w:rFonts w:ascii="Tahoma" w:hAnsi="Tahoma" w:cs="Tahoma"/>
          <w:b/>
          <w:bCs/>
          <w:color w:val="auto"/>
          <w:sz w:val="20"/>
        </w:rPr>
        <w:t xml:space="preserve">i ścian </w:t>
      </w:r>
      <w:r w:rsidRPr="00E0776E">
        <w:rPr>
          <w:rFonts w:ascii="Tahoma" w:hAnsi="Tahoma" w:cs="Tahoma"/>
          <w:b/>
          <w:bCs/>
          <w:color w:val="auto"/>
          <w:sz w:val="20"/>
        </w:rPr>
        <w:t xml:space="preserve">w postaci występujących na </w:t>
      </w:r>
      <w:r w:rsidR="001647B0">
        <w:rPr>
          <w:rFonts w:ascii="Tahoma" w:hAnsi="Tahoma" w:cs="Tahoma"/>
          <w:b/>
          <w:bCs/>
          <w:color w:val="auto"/>
          <w:sz w:val="20"/>
        </w:rPr>
        <w:t>ich</w:t>
      </w:r>
      <w:r w:rsidRPr="00E0776E">
        <w:rPr>
          <w:rFonts w:ascii="Tahoma" w:hAnsi="Tahoma" w:cs="Tahoma"/>
          <w:b/>
          <w:bCs/>
          <w:color w:val="auto"/>
          <w:sz w:val="20"/>
        </w:rPr>
        <w:t xml:space="preserve"> powierzchni rys</w:t>
      </w:r>
      <w:r w:rsidR="00BD23C9">
        <w:rPr>
          <w:rFonts w:ascii="Tahoma" w:hAnsi="Tahoma" w:cs="Tahoma"/>
          <w:b/>
          <w:bCs/>
          <w:color w:val="auto"/>
          <w:sz w:val="20"/>
        </w:rPr>
        <w:t xml:space="preserve"> i pęknięć</w:t>
      </w:r>
    </w:p>
    <w:p w:rsidR="004B7445" w:rsidRDefault="004B7445" w:rsidP="004B7445">
      <w:pPr>
        <w:pStyle w:val="Textbody"/>
        <w:rPr>
          <w:rFonts w:ascii="Tahoma" w:hAnsi="Tahoma" w:cs="Tahoma"/>
          <w:color w:val="auto"/>
          <w:sz w:val="20"/>
        </w:rPr>
      </w:pPr>
      <w:r w:rsidRPr="00E0776E">
        <w:rPr>
          <w:rFonts w:ascii="Tahoma" w:hAnsi="Tahoma" w:cs="Tahoma"/>
          <w:color w:val="auto"/>
          <w:sz w:val="20"/>
        </w:rPr>
        <w:t xml:space="preserve">Rysy o rozwartości powyżej 0,2mm ze względu na wodę z opadów wnikającą w szczeliny, muszą zostać zamknięte </w:t>
      </w:r>
      <w:r w:rsidR="003D56EC">
        <w:rPr>
          <w:rFonts w:ascii="Tahoma" w:hAnsi="Tahoma" w:cs="Tahoma"/>
          <w:color w:val="auto"/>
          <w:sz w:val="20"/>
        </w:rPr>
        <w:t xml:space="preserve">np. </w:t>
      </w:r>
      <w:r w:rsidRPr="00E0776E">
        <w:rPr>
          <w:rFonts w:ascii="Tahoma" w:hAnsi="Tahoma" w:cs="Tahoma"/>
          <w:color w:val="auto"/>
          <w:sz w:val="20"/>
        </w:rPr>
        <w:t>za pomocą elastycznych szpachlówek.</w:t>
      </w:r>
      <w:r w:rsidR="00C938F5">
        <w:rPr>
          <w:rFonts w:ascii="Tahoma" w:hAnsi="Tahoma" w:cs="Tahoma"/>
          <w:color w:val="auto"/>
          <w:sz w:val="20"/>
        </w:rPr>
        <w:t xml:space="preserve"> W niniejszym opracowaniu przyjęto metodę </w:t>
      </w:r>
      <w:r w:rsidR="0014501E">
        <w:rPr>
          <w:rFonts w:ascii="Tahoma" w:hAnsi="Tahoma" w:cs="Tahoma"/>
          <w:color w:val="auto"/>
          <w:sz w:val="20"/>
        </w:rPr>
        <w:t xml:space="preserve">wypełnienia warstwowego szpachlami elastycznymi. </w:t>
      </w:r>
      <w:r w:rsidR="005A561E">
        <w:rPr>
          <w:rFonts w:ascii="Tahoma" w:hAnsi="Tahoma" w:cs="Tahoma"/>
          <w:color w:val="auto"/>
          <w:sz w:val="20"/>
        </w:rPr>
        <w:t>Czę</w:t>
      </w:r>
      <w:r w:rsidR="0014501E">
        <w:rPr>
          <w:rFonts w:ascii="Tahoma" w:hAnsi="Tahoma" w:cs="Tahoma"/>
          <w:color w:val="auto"/>
          <w:sz w:val="20"/>
        </w:rPr>
        <w:t>ść rys zaczyna</w:t>
      </w:r>
      <w:r w:rsidR="005A561E">
        <w:rPr>
          <w:rFonts w:ascii="Tahoma" w:hAnsi="Tahoma" w:cs="Tahoma"/>
          <w:color w:val="auto"/>
          <w:sz w:val="20"/>
        </w:rPr>
        <w:t xml:space="preserve"> </w:t>
      </w:r>
      <w:r w:rsidR="0014501E">
        <w:rPr>
          <w:rFonts w:ascii="Tahoma" w:hAnsi="Tahoma" w:cs="Tahoma"/>
          <w:color w:val="auto"/>
          <w:sz w:val="20"/>
        </w:rPr>
        <w:t xml:space="preserve">się na gzymsie przechodzi poprzez niższe partie ściany, nadproża okienne i ściany podokienne aż do cokołu budynku. Z uwagi na powyższe zaleca się </w:t>
      </w:r>
      <w:r w:rsidR="005A561E">
        <w:rPr>
          <w:rFonts w:ascii="Tahoma" w:hAnsi="Tahoma" w:cs="Tahoma"/>
          <w:color w:val="auto"/>
          <w:sz w:val="20"/>
        </w:rPr>
        <w:t>np. rysę pokazaną na fot. Nr 7</w:t>
      </w:r>
      <w:r w:rsidR="0014501E">
        <w:rPr>
          <w:rFonts w:ascii="Tahoma" w:hAnsi="Tahoma" w:cs="Tahoma"/>
          <w:color w:val="auto"/>
          <w:sz w:val="20"/>
        </w:rPr>
        <w:t xml:space="preserve"> naprawić za pomocą zbrojenia muru wykonanego </w:t>
      </w:r>
      <w:r w:rsidR="00E1687F">
        <w:rPr>
          <w:rFonts w:ascii="Tahoma" w:hAnsi="Tahoma" w:cs="Tahoma"/>
          <w:color w:val="auto"/>
          <w:sz w:val="20"/>
        </w:rPr>
        <w:t xml:space="preserve">w technologiach </w:t>
      </w:r>
      <w:r w:rsidR="003D56EC">
        <w:rPr>
          <w:rFonts w:ascii="Tahoma" w:hAnsi="Tahoma" w:cs="Tahoma"/>
          <w:color w:val="auto"/>
          <w:sz w:val="20"/>
        </w:rPr>
        <w:t>systemowych lub zastosować opisaną niżej technologię.</w:t>
      </w:r>
    </w:p>
    <w:p w:rsidR="00BD23C9" w:rsidRPr="00E0776E" w:rsidRDefault="00BD23C9" w:rsidP="004B7445">
      <w:pPr>
        <w:pStyle w:val="Textbody"/>
        <w:rPr>
          <w:rFonts w:ascii="Tahoma" w:hAnsi="Tahoma" w:cs="Tahoma"/>
          <w:color w:val="auto"/>
          <w:sz w:val="20"/>
        </w:rPr>
      </w:pPr>
    </w:p>
    <w:p w:rsidR="00E1687F" w:rsidRDefault="003D56EC" w:rsidP="004B7445">
      <w:pPr>
        <w:pStyle w:val="Textbody"/>
        <w:rPr>
          <w:rFonts w:ascii="Tahoma" w:hAnsi="Tahoma" w:cs="Tahoma"/>
          <w:bCs/>
          <w:color w:val="auto"/>
          <w:sz w:val="20"/>
        </w:rPr>
      </w:pPr>
      <w:r>
        <w:rPr>
          <w:rFonts w:ascii="Tahoma" w:hAnsi="Tahoma" w:cs="Tahoma"/>
          <w:bCs/>
          <w:color w:val="auto"/>
          <w:sz w:val="20"/>
        </w:rPr>
        <w:t xml:space="preserve">W przypadku </w:t>
      </w:r>
      <w:r w:rsidR="005A561E">
        <w:rPr>
          <w:rFonts w:ascii="Tahoma" w:hAnsi="Tahoma" w:cs="Tahoma"/>
          <w:bCs/>
          <w:color w:val="auto"/>
          <w:sz w:val="20"/>
        </w:rPr>
        <w:t>takiej rysy</w:t>
      </w:r>
      <w:r>
        <w:rPr>
          <w:rFonts w:ascii="Tahoma" w:hAnsi="Tahoma" w:cs="Tahoma"/>
          <w:bCs/>
          <w:color w:val="auto"/>
          <w:sz w:val="20"/>
        </w:rPr>
        <w:t xml:space="preserve"> n</w:t>
      </w:r>
      <w:r w:rsidR="00E1687F" w:rsidRPr="00E1687F">
        <w:rPr>
          <w:rFonts w:ascii="Tahoma" w:hAnsi="Tahoma" w:cs="Tahoma"/>
          <w:bCs/>
          <w:color w:val="auto"/>
          <w:sz w:val="20"/>
        </w:rPr>
        <w:t xml:space="preserve">ależy </w:t>
      </w:r>
      <w:r w:rsidR="00E1687F">
        <w:rPr>
          <w:rFonts w:ascii="Tahoma" w:hAnsi="Tahoma" w:cs="Tahoma"/>
          <w:bCs/>
          <w:color w:val="auto"/>
          <w:sz w:val="20"/>
        </w:rPr>
        <w:t xml:space="preserve">„zszyć” pękniętą ścianę na całej długości przy pomocy prętów stalowych ɸ6 ze stali St0 o długości minimum </w:t>
      </w:r>
      <w:r w:rsidR="00815E57">
        <w:rPr>
          <w:rFonts w:ascii="Tahoma" w:hAnsi="Tahoma" w:cs="Tahoma"/>
          <w:bCs/>
          <w:color w:val="auto"/>
          <w:sz w:val="20"/>
        </w:rPr>
        <w:t>8</w:t>
      </w:r>
      <w:r w:rsidR="00E1687F">
        <w:rPr>
          <w:rFonts w:ascii="Tahoma" w:hAnsi="Tahoma" w:cs="Tahoma"/>
          <w:bCs/>
          <w:color w:val="auto"/>
          <w:sz w:val="20"/>
        </w:rPr>
        <w:t>0 cm</w:t>
      </w:r>
      <w:r w:rsidR="00815E57">
        <w:rPr>
          <w:rFonts w:ascii="Tahoma" w:hAnsi="Tahoma" w:cs="Tahoma"/>
          <w:bCs/>
          <w:color w:val="auto"/>
          <w:sz w:val="20"/>
        </w:rPr>
        <w:t xml:space="preserve"> umieszczonymi w bruzdach o głębokości 25-30mm wykonanych w spoinach wsporczych (poziomych) w rozstawie co 25-30cm (w co trzeciej spoinie). Pręty obsadzamy na zaprawie cementowo-wapiennej 1:1:6 z dodatkiem środka zwiększającego przyczepność. Przed obsadzeniem prętów bruzdę należy dokładnie oczyścić </w:t>
      </w:r>
      <w:r w:rsidR="00D448B6">
        <w:rPr>
          <w:rFonts w:ascii="Tahoma" w:hAnsi="Tahoma" w:cs="Tahoma"/>
          <w:bCs/>
          <w:color w:val="auto"/>
          <w:sz w:val="20"/>
        </w:rPr>
        <w:t xml:space="preserve">sprężonym powietrzem </w:t>
      </w:r>
      <w:r w:rsidR="00815E57">
        <w:rPr>
          <w:rFonts w:ascii="Tahoma" w:hAnsi="Tahoma" w:cs="Tahoma"/>
          <w:bCs/>
          <w:color w:val="auto"/>
          <w:sz w:val="20"/>
        </w:rPr>
        <w:t>z resztek zaprawy i pyłu oraz zwilżyć wodą. Po obsadzeniu pręta, którego końce (ok. 10 cm na każdą stronę) należy zagiąć pod kątem prostym tworząc swoistą klamrę, bruzdę należy wypełnić zaprawą cementowo-wapienną j.w.</w:t>
      </w:r>
      <w:r w:rsidR="00BD23C9">
        <w:rPr>
          <w:rFonts w:ascii="Tahoma" w:hAnsi="Tahoma" w:cs="Tahoma"/>
          <w:bCs/>
          <w:color w:val="auto"/>
          <w:sz w:val="20"/>
        </w:rPr>
        <w:t xml:space="preserve"> Następnie można przystąpić do odtwarzania wyprawy zewnętrznej.</w:t>
      </w:r>
    </w:p>
    <w:p w:rsidR="001647B0" w:rsidRDefault="001647B0" w:rsidP="004B7445">
      <w:pPr>
        <w:pStyle w:val="Textbody"/>
        <w:rPr>
          <w:rFonts w:ascii="Tahoma" w:hAnsi="Tahoma" w:cs="Tahoma"/>
          <w:bCs/>
          <w:color w:val="auto"/>
          <w:sz w:val="20"/>
        </w:rPr>
      </w:pPr>
    </w:p>
    <w:p w:rsidR="001647B0" w:rsidRPr="00D448B6" w:rsidRDefault="00D448B6" w:rsidP="004B7445">
      <w:pPr>
        <w:pStyle w:val="Textbody"/>
        <w:rPr>
          <w:rFonts w:ascii="Tahoma" w:hAnsi="Tahoma" w:cs="Tahoma"/>
          <w:b/>
          <w:bCs/>
          <w:color w:val="auto"/>
          <w:sz w:val="20"/>
        </w:rPr>
      </w:pPr>
      <w:r w:rsidRPr="00D448B6">
        <w:rPr>
          <w:rFonts w:ascii="Tahoma" w:hAnsi="Tahoma" w:cs="Tahoma"/>
          <w:b/>
          <w:bCs/>
          <w:color w:val="auto"/>
          <w:sz w:val="20"/>
        </w:rPr>
        <w:t>UWAGA!</w:t>
      </w:r>
    </w:p>
    <w:p w:rsidR="00D448B6" w:rsidRDefault="00D448B6" w:rsidP="004B7445">
      <w:pPr>
        <w:pStyle w:val="Textbody"/>
        <w:rPr>
          <w:rFonts w:ascii="Tahoma" w:hAnsi="Tahoma" w:cs="Tahoma"/>
          <w:bCs/>
          <w:color w:val="auto"/>
          <w:sz w:val="20"/>
        </w:rPr>
      </w:pPr>
      <w:r>
        <w:rPr>
          <w:rFonts w:ascii="Tahoma" w:hAnsi="Tahoma" w:cs="Tahoma"/>
          <w:bCs/>
          <w:color w:val="auto"/>
          <w:sz w:val="20"/>
        </w:rPr>
        <w:t>W przypadku wystąpienia silnie skorodowanych warstw cegły, należy dokonać przemurowań na głębokość minimum ½ cegły z przewiązaniem każdej warstwy na 1 cegłę. Do przemurowań używać cegły pełnej klasy 15 MPa i zaprawy cementowo-wapiennej</w:t>
      </w:r>
      <w:r w:rsidR="007F10D7">
        <w:rPr>
          <w:rFonts w:ascii="Tahoma" w:hAnsi="Tahoma" w:cs="Tahoma"/>
          <w:bCs/>
          <w:color w:val="auto"/>
          <w:sz w:val="20"/>
        </w:rPr>
        <w:t xml:space="preserve"> marki M</w:t>
      </w:r>
      <w:r w:rsidR="005A561E">
        <w:rPr>
          <w:rFonts w:ascii="Tahoma" w:hAnsi="Tahoma" w:cs="Tahoma"/>
          <w:bCs/>
          <w:color w:val="auto"/>
          <w:sz w:val="20"/>
        </w:rPr>
        <w:t>5 (1:1:6)</w:t>
      </w:r>
      <w:r w:rsidR="00090F98">
        <w:rPr>
          <w:rFonts w:ascii="Tahoma" w:hAnsi="Tahoma" w:cs="Tahoma"/>
          <w:bCs/>
          <w:color w:val="auto"/>
          <w:sz w:val="20"/>
        </w:rPr>
        <w:t>.</w:t>
      </w:r>
    </w:p>
    <w:p w:rsidR="00090F98" w:rsidRDefault="00090F98" w:rsidP="004B7445">
      <w:pPr>
        <w:pStyle w:val="Textbody"/>
        <w:rPr>
          <w:rFonts w:ascii="Tahoma" w:hAnsi="Tahoma" w:cs="Tahoma"/>
          <w:bCs/>
          <w:color w:val="auto"/>
          <w:sz w:val="20"/>
        </w:rPr>
      </w:pPr>
    </w:p>
    <w:p w:rsidR="004B7445" w:rsidRDefault="004B7445" w:rsidP="004B7445">
      <w:pPr>
        <w:pStyle w:val="Textbody"/>
        <w:rPr>
          <w:rFonts w:ascii="Tahoma" w:hAnsi="Tahoma" w:cs="Tahoma"/>
          <w:b/>
          <w:bCs/>
          <w:color w:val="auto"/>
          <w:sz w:val="20"/>
        </w:rPr>
      </w:pPr>
      <w:r w:rsidRPr="00E0776E">
        <w:rPr>
          <w:rFonts w:ascii="Tahoma" w:hAnsi="Tahoma" w:cs="Tahoma"/>
          <w:b/>
          <w:bCs/>
          <w:color w:val="auto"/>
          <w:sz w:val="20"/>
        </w:rPr>
        <w:t>Prace naprawcze metodą szpachlowania należy przeprowadzić w następującej kolejności:</w:t>
      </w:r>
    </w:p>
    <w:p w:rsidR="00090F98" w:rsidRPr="00E0776E" w:rsidRDefault="00090F98" w:rsidP="004B7445">
      <w:pPr>
        <w:pStyle w:val="Textbody"/>
        <w:rPr>
          <w:rFonts w:ascii="Tahoma" w:hAnsi="Tahoma" w:cs="Tahoma"/>
          <w:b/>
          <w:bCs/>
          <w:color w:val="auto"/>
          <w:sz w:val="20"/>
        </w:rPr>
      </w:pPr>
    </w:p>
    <w:p w:rsidR="004B7445" w:rsidRPr="003D56EC" w:rsidRDefault="004B7445" w:rsidP="004B7445">
      <w:pPr>
        <w:autoSpaceDE w:val="0"/>
        <w:autoSpaceDN w:val="0"/>
        <w:adjustRightInd w:val="0"/>
        <w:rPr>
          <w:rFonts w:ascii="Tahoma" w:eastAsia="Calibri" w:hAnsi="Tahoma" w:cs="Tahoma"/>
          <w:b/>
          <w:i/>
          <w:lang w:eastAsia="en-US"/>
        </w:rPr>
      </w:pPr>
      <w:r w:rsidRPr="003D56EC">
        <w:rPr>
          <w:rFonts w:ascii="Tahoma" w:eastAsia="Calibri" w:hAnsi="Tahoma" w:cs="Tahoma"/>
          <w:b/>
          <w:i/>
          <w:lang w:eastAsia="en-US"/>
        </w:rPr>
        <w:t>W przypadku pojedynczych rys konstrukcyjno-budowlanych</w:t>
      </w:r>
      <w:r w:rsidR="00BD23C9" w:rsidRPr="003D56EC">
        <w:rPr>
          <w:rFonts w:ascii="Tahoma" w:eastAsia="Calibri" w:hAnsi="Tahoma" w:cs="Tahoma"/>
          <w:b/>
          <w:i/>
          <w:lang w:eastAsia="en-US"/>
        </w:rPr>
        <w:t xml:space="preserve"> o szerokości rozwarcia do 0,5 mm</w:t>
      </w:r>
      <w:r w:rsidRPr="003D56EC">
        <w:rPr>
          <w:rFonts w:ascii="Tahoma" w:eastAsia="Calibri" w:hAnsi="Tahoma" w:cs="Tahoma"/>
          <w:b/>
          <w:i/>
          <w:lang w:eastAsia="en-US"/>
        </w:rPr>
        <w:t>:</w:t>
      </w:r>
    </w:p>
    <w:p w:rsidR="004B7445" w:rsidRPr="003D56EC" w:rsidRDefault="004B7445" w:rsidP="004B7445">
      <w:pPr>
        <w:autoSpaceDE w:val="0"/>
        <w:autoSpaceDN w:val="0"/>
        <w:adjustRightInd w:val="0"/>
        <w:rPr>
          <w:rFonts w:ascii="Tahoma" w:eastAsia="Calibri" w:hAnsi="Tahoma" w:cs="Tahoma"/>
          <w:b/>
          <w:bCs/>
          <w:u w:val="single"/>
          <w:lang w:eastAsia="en-US"/>
        </w:rPr>
      </w:pPr>
      <w:r w:rsidRPr="003D56EC">
        <w:rPr>
          <w:rFonts w:ascii="Tahoma" w:eastAsia="Calibri" w:hAnsi="Tahoma" w:cs="Tahoma"/>
          <w:b/>
          <w:bCs/>
          <w:u w:val="single"/>
          <w:lang w:eastAsia="en-US"/>
        </w:rPr>
        <w:t>Obróbka wstępna:</w:t>
      </w:r>
    </w:p>
    <w:p w:rsidR="004B7445" w:rsidRPr="00BE44ED" w:rsidRDefault="004B7445" w:rsidP="00BE44ED">
      <w:pPr>
        <w:jc w:val="both"/>
        <w:rPr>
          <w:rFonts w:ascii="Tahoma" w:hAnsi="Tahoma" w:cs="Tahoma"/>
        </w:rPr>
      </w:pPr>
      <w:r w:rsidRPr="00BE44ED">
        <w:rPr>
          <w:rFonts w:ascii="Tahoma" w:eastAsia="Calibri" w:hAnsi="Tahoma" w:cs="Tahoma"/>
          <w:lang w:eastAsia="en-US"/>
        </w:rPr>
        <w:t xml:space="preserve">Rysę konstrukcyjno-budowlaną poszerzyć i pogłębić do szerokości i głębokości ok.1 cm na kształt litery U. </w:t>
      </w:r>
      <w:r w:rsidR="004B0F31" w:rsidRPr="00BE44ED">
        <w:rPr>
          <w:rFonts w:ascii="Tahoma" w:eastAsia="Calibri" w:hAnsi="Tahoma" w:cs="Tahoma"/>
          <w:lang w:eastAsia="en-US"/>
        </w:rPr>
        <w:t>U</w:t>
      </w:r>
      <w:r w:rsidR="004B0F31" w:rsidRPr="00BE44ED">
        <w:rPr>
          <w:rFonts w:ascii="Tahoma" w:hAnsi="Tahoma" w:cs="Tahoma"/>
        </w:rPr>
        <w:t xml:space="preserve">sunąć pył i nasączyć specjalnym środkiem gruntującym na bazie rozpuszczalnikowej oraz o działaniu wzmacniającym na podłoża krytyczne wewnątrz i na zewnątrz. Następnie rysy wypełnić systemową elastyczną szpachlówką. Jest to elastoplastyczna masa szpachlowa do wypełniania pęknięć w tynkach i rys w murach. Szpachlówkę należy ułożyć </w:t>
      </w:r>
      <w:r w:rsidRPr="00BE44ED">
        <w:rPr>
          <w:rFonts w:ascii="Tahoma" w:eastAsia="Calibri" w:hAnsi="Tahoma" w:cs="Tahoma"/>
          <w:lang w:eastAsia="en-US"/>
        </w:rPr>
        <w:t>równo z powierzchnią, dopasować do faktury i pozostawić do całkowitego wyschnięcia</w:t>
      </w:r>
    </w:p>
    <w:p w:rsidR="004B7445" w:rsidRPr="003D56EC" w:rsidRDefault="004B7445" w:rsidP="004B7445">
      <w:pPr>
        <w:autoSpaceDE w:val="0"/>
        <w:autoSpaceDN w:val="0"/>
        <w:adjustRightInd w:val="0"/>
        <w:rPr>
          <w:rFonts w:ascii="Tahoma" w:eastAsia="Calibri" w:hAnsi="Tahoma" w:cs="Tahoma"/>
          <w:b/>
          <w:bCs/>
          <w:u w:val="single"/>
          <w:lang w:eastAsia="en-US"/>
        </w:rPr>
      </w:pPr>
      <w:r w:rsidRPr="003D56EC">
        <w:rPr>
          <w:rFonts w:ascii="Tahoma" w:eastAsia="Calibri" w:hAnsi="Tahoma" w:cs="Tahoma"/>
          <w:b/>
          <w:bCs/>
          <w:u w:val="single"/>
          <w:lang w:eastAsia="en-US"/>
        </w:rPr>
        <w:t>Wzmocnienie pasowe na gładkich powierzchniach</w:t>
      </w:r>
      <w:r w:rsidRPr="003D56EC">
        <w:rPr>
          <w:rFonts w:ascii="Tahoma" w:eastAsia="Calibri" w:hAnsi="Tahoma" w:cs="Tahoma"/>
          <w:u w:val="single"/>
          <w:lang w:eastAsia="en-US"/>
        </w:rPr>
        <w:t>:</w:t>
      </w:r>
    </w:p>
    <w:p w:rsidR="004B7445" w:rsidRPr="004B7445" w:rsidRDefault="004B7445" w:rsidP="004B7445">
      <w:pPr>
        <w:autoSpaceDE w:val="0"/>
        <w:autoSpaceDN w:val="0"/>
        <w:adjustRightInd w:val="0"/>
        <w:jc w:val="both"/>
        <w:rPr>
          <w:rFonts w:ascii="Tahoma" w:eastAsia="Calibri" w:hAnsi="Tahoma" w:cs="Tahoma"/>
          <w:lang w:eastAsia="en-US"/>
        </w:rPr>
      </w:pPr>
      <w:r w:rsidRPr="004B7445">
        <w:rPr>
          <w:rFonts w:ascii="Tahoma" w:eastAsia="Calibri" w:hAnsi="Tahoma" w:cs="Tahoma"/>
          <w:lang w:eastAsia="en-US"/>
        </w:rPr>
        <w:t xml:space="preserve">Na wypełnioną rysę nałożyć obficie środek </w:t>
      </w:r>
      <w:r w:rsidR="00BE44ED">
        <w:rPr>
          <w:rFonts w:ascii="Tahoma" w:eastAsia="Calibri" w:hAnsi="Tahoma" w:cs="Tahoma"/>
          <w:lang w:eastAsia="en-US"/>
        </w:rPr>
        <w:t>- e</w:t>
      </w:r>
      <w:r w:rsidR="00BE44ED">
        <w:rPr>
          <w:rFonts w:ascii="Tahoma" w:hAnsi="Tahoma" w:cs="Tahoma"/>
          <w:color w:val="000000"/>
        </w:rPr>
        <w:t>lastoplastyczną</w:t>
      </w:r>
      <w:r w:rsidR="00BE44ED" w:rsidRPr="00BE44ED">
        <w:rPr>
          <w:rFonts w:ascii="Tahoma" w:hAnsi="Tahoma" w:cs="Tahoma"/>
          <w:color w:val="000000"/>
        </w:rPr>
        <w:t>, barwion</w:t>
      </w:r>
      <w:r w:rsidR="00BE44ED">
        <w:rPr>
          <w:rFonts w:ascii="Tahoma" w:hAnsi="Tahoma" w:cs="Tahoma"/>
          <w:color w:val="000000"/>
        </w:rPr>
        <w:t>ą masę wzmocnioną</w:t>
      </w:r>
      <w:r w:rsidR="00BE44ED" w:rsidRPr="00BE44ED">
        <w:rPr>
          <w:rFonts w:ascii="Tahoma" w:hAnsi="Tahoma" w:cs="Tahoma"/>
          <w:color w:val="000000"/>
        </w:rPr>
        <w:t xml:space="preserve"> włóknem do wykonywania warstw pośrednich oraz zatapiania siatki wzmacniającej podłoże</w:t>
      </w:r>
      <w:r w:rsidR="00BE44ED">
        <w:rPr>
          <w:rFonts w:ascii="Tahoma" w:hAnsi="Tahoma" w:cs="Tahoma"/>
          <w:color w:val="000000"/>
        </w:rPr>
        <w:t xml:space="preserve">, </w:t>
      </w:r>
      <w:r w:rsidRPr="00BE44ED">
        <w:rPr>
          <w:rFonts w:ascii="Tahoma" w:eastAsia="Calibri" w:hAnsi="Tahoma" w:cs="Tahoma"/>
          <w:lang w:eastAsia="en-US"/>
        </w:rPr>
        <w:t>na szerokość przynajmniej 30 cm, a następnie na mokrym jeszcze materiale ułożyć specjalną włókninę elastyczną</w:t>
      </w:r>
      <w:r w:rsidRPr="004B7445">
        <w:rPr>
          <w:rFonts w:ascii="Tahoma" w:eastAsia="Calibri" w:hAnsi="Tahoma" w:cs="Tahoma"/>
          <w:lang w:eastAsia="en-US"/>
        </w:rPr>
        <w:t xml:space="preserve"> 10/10 o szerokości min. 20 cm. Po wyschnięciu całą powierzchnię pokryć warstwą pośrednią wykonaną z materiału </w:t>
      </w:r>
      <w:r w:rsidR="00BE44ED">
        <w:rPr>
          <w:rFonts w:ascii="Tahoma" w:eastAsia="Calibri" w:hAnsi="Tahoma" w:cs="Tahoma"/>
          <w:lang w:eastAsia="en-US"/>
        </w:rPr>
        <w:t>jak wyżej</w:t>
      </w:r>
      <w:r w:rsidRPr="004B7445">
        <w:rPr>
          <w:rFonts w:ascii="Tahoma" w:eastAsia="Calibri" w:hAnsi="Tahoma" w:cs="Tahoma"/>
          <w:lang w:eastAsia="en-US"/>
        </w:rPr>
        <w:t>, zabarwioną na odcień zbliżony do koloru powłoki wierzchniej.</w:t>
      </w:r>
    </w:p>
    <w:p w:rsidR="004B7445" w:rsidRPr="004B7445" w:rsidRDefault="004B7445" w:rsidP="004B7445">
      <w:pPr>
        <w:autoSpaceDE w:val="0"/>
        <w:autoSpaceDN w:val="0"/>
        <w:adjustRightInd w:val="0"/>
        <w:rPr>
          <w:rFonts w:ascii="Tahoma" w:eastAsia="Calibri" w:hAnsi="Tahoma" w:cs="Tahoma"/>
          <w:lang w:eastAsia="en-US"/>
        </w:rPr>
      </w:pPr>
      <w:r w:rsidRPr="004B7445">
        <w:rPr>
          <w:rFonts w:ascii="Tahoma" w:eastAsia="Calibri" w:hAnsi="Tahoma" w:cs="Tahoma"/>
          <w:lang w:eastAsia="en-US"/>
        </w:rPr>
        <w:t>Minimalne zużycie: 500 ml/m2.</w:t>
      </w:r>
    </w:p>
    <w:p w:rsidR="004B7445" w:rsidRPr="003D56EC" w:rsidRDefault="004B7445" w:rsidP="004B7445">
      <w:pPr>
        <w:autoSpaceDE w:val="0"/>
        <w:autoSpaceDN w:val="0"/>
        <w:adjustRightInd w:val="0"/>
        <w:rPr>
          <w:rFonts w:ascii="Tahoma" w:eastAsia="Calibri" w:hAnsi="Tahoma" w:cs="Tahoma"/>
          <w:b/>
          <w:bCs/>
          <w:u w:val="single"/>
          <w:lang w:eastAsia="en-US"/>
        </w:rPr>
      </w:pPr>
      <w:r w:rsidRPr="003D56EC">
        <w:rPr>
          <w:rFonts w:ascii="Tahoma" w:eastAsia="Calibri" w:hAnsi="Tahoma" w:cs="Tahoma"/>
          <w:b/>
          <w:bCs/>
          <w:u w:val="single"/>
          <w:lang w:eastAsia="en-US"/>
        </w:rPr>
        <w:t xml:space="preserve">Warstwa wierzchnia </w:t>
      </w:r>
    </w:p>
    <w:p w:rsidR="004B7445" w:rsidRDefault="004B7445" w:rsidP="004B7445">
      <w:pPr>
        <w:autoSpaceDE w:val="0"/>
        <w:autoSpaceDN w:val="0"/>
        <w:adjustRightInd w:val="0"/>
        <w:jc w:val="both"/>
        <w:rPr>
          <w:rFonts w:ascii="Tahoma" w:eastAsia="Calibri" w:hAnsi="Tahoma" w:cs="Tahoma"/>
          <w:lang w:eastAsia="en-US"/>
        </w:rPr>
      </w:pPr>
      <w:r w:rsidRPr="00BE44ED">
        <w:rPr>
          <w:rFonts w:ascii="Tahoma" w:eastAsia="Calibri" w:hAnsi="Tahoma" w:cs="Tahoma"/>
          <w:bCs/>
          <w:lang w:eastAsia="en-US"/>
        </w:rPr>
        <w:t>N</w:t>
      </w:r>
      <w:r w:rsidRPr="00BE44ED">
        <w:rPr>
          <w:rFonts w:ascii="Tahoma" w:eastAsia="Calibri" w:hAnsi="Tahoma" w:cs="Tahoma"/>
          <w:lang w:eastAsia="en-US"/>
        </w:rPr>
        <w:t xml:space="preserve">a całej powierzchni wykonać </w:t>
      </w:r>
      <w:r w:rsidR="00BE44ED">
        <w:rPr>
          <w:rFonts w:ascii="Tahoma" w:eastAsia="Calibri" w:hAnsi="Tahoma" w:cs="Tahoma"/>
          <w:lang w:eastAsia="en-US"/>
        </w:rPr>
        <w:t>b</w:t>
      </w:r>
      <w:r w:rsidR="00BE44ED" w:rsidRPr="00BE44ED">
        <w:rPr>
          <w:rFonts w:ascii="Tahoma" w:hAnsi="Tahoma" w:cs="Tahoma"/>
          <w:color w:val="000000"/>
        </w:rPr>
        <w:t>iał</w:t>
      </w:r>
      <w:r w:rsidR="00BE44ED">
        <w:rPr>
          <w:rFonts w:ascii="Tahoma" w:hAnsi="Tahoma" w:cs="Tahoma"/>
          <w:color w:val="000000"/>
        </w:rPr>
        <w:t>ą, elastoplastyczną farbą</w:t>
      </w:r>
      <w:r w:rsidR="00BE44ED" w:rsidRPr="00BE44ED">
        <w:rPr>
          <w:rFonts w:ascii="Tahoma" w:hAnsi="Tahoma" w:cs="Tahoma"/>
          <w:color w:val="000000"/>
        </w:rPr>
        <w:t xml:space="preserve"> kryjąca o satynowo matowym połysku</w:t>
      </w:r>
      <w:r w:rsidR="00BE44ED">
        <w:rPr>
          <w:rFonts w:ascii="Tahoma" w:hAnsi="Tahoma" w:cs="Tahoma"/>
          <w:color w:val="000000"/>
        </w:rPr>
        <w:t xml:space="preserve"> </w:t>
      </w:r>
      <w:r w:rsidRPr="00BE44ED">
        <w:rPr>
          <w:rFonts w:ascii="Tahoma" w:eastAsia="Calibri" w:hAnsi="Tahoma" w:cs="Tahoma"/>
          <w:lang w:eastAsia="en-US"/>
        </w:rPr>
        <w:t xml:space="preserve">lub </w:t>
      </w:r>
      <w:r w:rsidR="00BE44ED">
        <w:rPr>
          <w:rFonts w:ascii="Tahoma" w:eastAsia="Calibri" w:hAnsi="Tahoma" w:cs="Tahoma"/>
          <w:lang w:eastAsia="en-US"/>
        </w:rPr>
        <w:t>e</w:t>
      </w:r>
      <w:r w:rsidR="00BE44ED" w:rsidRPr="00BE44ED">
        <w:rPr>
          <w:rFonts w:ascii="Tahoma" w:hAnsi="Tahoma" w:cs="Tahoma"/>
          <w:color w:val="000000"/>
        </w:rPr>
        <w:t>lastoplastyczn</w:t>
      </w:r>
      <w:r w:rsidR="00BE44ED">
        <w:rPr>
          <w:rFonts w:ascii="Tahoma" w:hAnsi="Tahoma" w:cs="Tahoma"/>
          <w:color w:val="000000"/>
        </w:rPr>
        <w:t>ą</w:t>
      </w:r>
      <w:r w:rsidR="00BE44ED" w:rsidRPr="00BE44ED">
        <w:rPr>
          <w:rFonts w:ascii="Tahoma" w:hAnsi="Tahoma" w:cs="Tahoma"/>
          <w:color w:val="000000"/>
        </w:rPr>
        <w:t xml:space="preserve"> farb</w:t>
      </w:r>
      <w:r w:rsidR="00BE44ED">
        <w:rPr>
          <w:rFonts w:ascii="Tahoma" w:hAnsi="Tahoma" w:cs="Tahoma"/>
          <w:color w:val="000000"/>
        </w:rPr>
        <w:t>ą kryjąca o działaniu ochronnym, d</w:t>
      </w:r>
      <w:r w:rsidR="00BE44ED" w:rsidRPr="00BE44ED">
        <w:rPr>
          <w:rFonts w:ascii="Tahoma" w:hAnsi="Tahoma" w:cs="Tahoma"/>
          <w:color w:val="000000"/>
        </w:rPr>
        <w:t>o stosowania na powierzchniach fasad narażonych na pojawienie się pleśni, mchów i glonów</w:t>
      </w:r>
      <w:r w:rsidR="00BE44ED">
        <w:rPr>
          <w:rFonts w:ascii="Tahoma" w:hAnsi="Tahoma" w:cs="Tahoma"/>
          <w:color w:val="000000"/>
        </w:rPr>
        <w:t>, w</w:t>
      </w:r>
      <w:r w:rsidRPr="00BE44ED">
        <w:rPr>
          <w:rFonts w:ascii="Tahoma" w:eastAsia="Calibri" w:hAnsi="Tahoma" w:cs="Tahoma"/>
          <w:lang w:eastAsia="en-US"/>
        </w:rPr>
        <w:t xml:space="preserve"> stanie nierozcieńczonym. Minimalne zużycie: 230 ml/m2. Pokrywanie rys wg PN EN 1062:</w:t>
      </w:r>
    </w:p>
    <w:p w:rsidR="00090F98" w:rsidRPr="00BE44ED" w:rsidRDefault="00090F98" w:rsidP="004B7445">
      <w:pPr>
        <w:autoSpaceDE w:val="0"/>
        <w:autoSpaceDN w:val="0"/>
        <w:adjustRightInd w:val="0"/>
        <w:jc w:val="both"/>
        <w:rPr>
          <w:rFonts w:ascii="Tahoma" w:eastAsia="Calibri" w:hAnsi="Tahoma" w:cs="Tahoma"/>
          <w:lang w:eastAsia="en-US"/>
        </w:rPr>
      </w:pPr>
    </w:p>
    <w:p w:rsidR="004B7445" w:rsidRPr="00E0776E" w:rsidRDefault="004B7445" w:rsidP="00C938F5">
      <w:pPr>
        <w:pStyle w:val="Textbody"/>
        <w:ind w:left="-13"/>
        <w:jc w:val="left"/>
        <w:rPr>
          <w:rFonts w:ascii="Tahoma" w:hAnsi="Tahoma" w:cs="Tahoma"/>
          <w:b/>
          <w:bCs/>
          <w:color w:val="auto"/>
          <w:sz w:val="20"/>
        </w:rPr>
      </w:pPr>
      <w:r w:rsidRPr="00E0776E">
        <w:rPr>
          <w:rFonts w:ascii="Tahoma" w:hAnsi="Tahoma" w:cs="Tahoma"/>
          <w:b/>
          <w:bCs/>
          <w:color w:val="auto"/>
          <w:sz w:val="20"/>
        </w:rPr>
        <w:t>Zalecenia dodatkowe</w:t>
      </w:r>
    </w:p>
    <w:p w:rsidR="004B7445" w:rsidRPr="00E0776E" w:rsidRDefault="004B7445" w:rsidP="00332AB3">
      <w:pPr>
        <w:pStyle w:val="Standard"/>
        <w:numPr>
          <w:ilvl w:val="0"/>
          <w:numId w:val="6"/>
        </w:numPr>
        <w:jc w:val="both"/>
        <w:rPr>
          <w:rFonts w:ascii="Tahoma" w:hAnsi="Tahoma" w:cs="Tahoma"/>
          <w:color w:val="auto"/>
        </w:rPr>
      </w:pPr>
      <w:r w:rsidRPr="00E0776E">
        <w:rPr>
          <w:rFonts w:ascii="Tahoma" w:hAnsi="Tahoma" w:cs="Tahoma"/>
          <w:color w:val="auto"/>
        </w:rPr>
        <w:t>Pr</w:t>
      </w:r>
      <w:r w:rsidR="005A561E">
        <w:rPr>
          <w:rFonts w:ascii="Tahoma" w:hAnsi="Tahoma" w:cs="Tahoma"/>
          <w:color w:val="auto"/>
        </w:rPr>
        <w:t xml:space="preserve">ace remontowe elewacji budynku </w:t>
      </w:r>
      <w:r w:rsidRPr="00E0776E">
        <w:rPr>
          <w:rFonts w:ascii="Tahoma" w:hAnsi="Tahoma" w:cs="Tahoma"/>
          <w:color w:val="auto"/>
        </w:rPr>
        <w:t>powinny być przeprowadzone pod nadzorem inwestorskim przez osoby z odpowiednimi uprawnieniami budowlanymi.</w:t>
      </w:r>
    </w:p>
    <w:p w:rsidR="004B7445" w:rsidRPr="00E0776E" w:rsidRDefault="004B7445" w:rsidP="00332AB3">
      <w:pPr>
        <w:pStyle w:val="Standard"/>
        <w:numPr>
          <w:ilvl w:val="0"/>
          <w:numId w:val="6"/>
        </w:numPr>
        <w:jc w:val="both"/>
        <w:rPr>
          <w:rFonts w:ascii="Tahoma" w:hAnsi="Tahoma" w:cs="Tahoma"/>
          <w:color w:val="auto"/>
        </w:rPr>
      </w:pPr>
      <w:r w:rsidRPr="00E0776E">
        <w:rPr>
          <w:rFonts w:ascii="Tahoma" w:hAnsi="Tahoma" w:cs="Tahoma"/>
          <w:color w:val="auto"/>
        </w:rPr>
        <w:t>Prace remontowe powinny być sukcesywnie i precyzyjnie dokumentowane, co jest ważne wobec zabytkowego charakteru budynku</w:t>
      </w:r>
    </w:p>
    <w:p w:rsidR="004B7445" w:rsidRPr="00E0776E" w:rsidRDefault="004B7445" w:rsidP="00332AB3">
      <w:pPr>
        <w:pStyle w:val="Standard"/>
        <w:numPr>
          <w:ilvl w:val="0"/>
          <w:numId w:val="6"/>
        </w:numPr>
        <w:jc w:val="both"/>
        <w:rPr>
          <w:rFonts w:ascii="Tahoma" w:hAnsi="Tahoma" w:cs="Tahoma"/>
          <w:color w:val="auto"/>
        </w:rPr>
      </w:pPr>
      <w:r w:rsidRPr="00E0776E">
        <w:rPr>
          <w:rFonts w:ascii="Tahoma" w:hAnsi="Tahoma" w:cs="Tahoma"/>
          <w:color w:val="auto"/>
        </w:rPr>
        <w:t>Wykonana w/w dokumentacja powykonawcza będzie niezmiernie pomocna przy wykonywaniu okresowych przeglądów budynku.</w:t>
      </w:r>
    </w:p>
    <w:p w:rsidR="004B7445" w:rsidRPr="00E0776E" w:rsidRDefault="004B7445" w:rsidP="004B7445">
      <w:pPr>
        <w:pStyle w:val="Textbody"/>
        <w:autoSpaceDE w:val="0"/>
        <w:jc w:val="left"/>
        <w:rPr>
          <w:rFonts w:ascii="Tahoma" w:hAnsi="Tahoma" w:cs="Tahoma"/>
          <w:b/>
          <w:bCs/>
          <w:color w:val="auto"/>
          <w:sz w:val="20"/>
          <w:u w:val="single"/>
        </w:rPr>
      </w:pPr>
    </w:p>
    <w:p w:rsidR="004B7445" w:rsidRDefault="004B7445" w:rsidP="004B7445">
      <w:pPr>
        <w:pStyle w:val="Textbody"/>
        <w:tabs>
          <w:tab w:val="left" w:pos="284"/>
        </w:tabs>
        <w:autoSpaceDE w:val="0"/>
        <w:jc w:val="left"/>
        <w:rPr>
          <w:rFonts w:ascii="Tahoma" w:hAnsi="Tahoma" w:cs="Tahoma"/>
          <w:b/>
          <w:bCs/>
          <w:color w:val="auto"/>
          <w:sz w:val="20"/>
        </w:rPr>
      </w:pPr>
      <w:r w:rsidRPr="00E0776E">
        <w:rPr>
          <w:rFonts w:ascii="Tahoma" w:hAnsi="Tahoma" w:cs="Tahoma"/>
          <w:b/>
          <w:bCs/>
          <w:color w:val="auto"/>
          <w:sz w:val="20"/>
        </w:rPr>
        <w:t>Prace naprawcze tynków</w:t>
      </w:r>
      <w:r w:rsidR="0071630D">
        <w:rPr>
          <w:rFonts w:ascii="Tahoma" w:hAnsi="Tahoma" w:cs="Tahoma"/>
          <w:b/>
          <w:bCs/>
          <w:color w:val="auto"/>
          <w:sz w:val="20"/>
        </w:rPr>
        <w:t xml:space="preserve"> na elewacji</w:t>
      </w:r>
      <w:r w:rsidRPr="00E0776E">
        <w:rPr>
          <w:rFonts w:ascii="Tahoma" w:hAnsi="Tahoma" w:cs="Tahoma"/>
          <w:b/>
          <w:bCs/>
          <w:color w:val="auto"/>
          <w:sz w:val="20"/>
        </w:rPr>
        <w:t>:</w:t>
      </w:r>
    </w:p>
    <w:p w:rsidR="0071630D" w:rsidRPr="0071630D" w:rsidRDefault="0071630D" w:rsidP="0071630D">
      <w:pPr>
        <w:pStyle w:val="Tekstpodstawowy"/>
        <w:tabs>
          <w:tab w:val="left" w:pos="6663"/>
        </w:tabs>
        <w:jc w:val="both"/>
        <w:rPr>
          <w:rFonts w:ascii="Tahoma" w:hAnsi="Tahoma" w:cs="Tahoma"/>
        </w:rPr>
      </w:pPr>
      <w:r w:rsidRPr="0071630D">
        <w:rPr>
          <w:rFonts w:ascii="Tahoma" w:hAnsi="Tahoma" w:cs="Tahoma"/>
        </w:rPr>
        <w:t xml:space="preserve">Na elewacji budynku wykonanej z tynku wapienno-cementowego widać szereg różnego rodzaju uszkodzeń takich jak odspojenia, ubytki i spękania, uszkodzenia gzymsów, siatka spękań, oraz wyraźne rysy. </w:t>
      </w:r>
      <w:r>
        <w:rPr>
          <w:rFonts w:ascii="Tahoma" w:hAnsi="Tahoma" w:cs="Tahoma"/>
        </w:rPr>
        <w:t>W</w:t>
      </w:r>
      <w:r w:rsidRPr="0071630D">
        <w:rPr>
          <w:rFonts w:ascii="Tahoma" w:hAnsi="Tahoma" w:cs="Tahoma"/>
        </w:rPr>
        <w:t>idoczne</w:t>
      </w:r>
      <w:r>
        <w:rPr>
          <w:rFonts w:ascii="Tahoma" w:hAnsi="Tahoma" w:cs="Tahoma"/>
        </w:rPr>
        <w:t xml:space="preserve"> są także zasolenia tynków </w:t>
      </w:r>
      <w:r w:rsidRPr="0071630D">
        <w:rPr>
          <w:rFonts w:ascii="Tahoma" w:hAnsi="Tahoma" w:cs="Tahoma"/>
        </w:rPr>
        <w:t xml:space="preserve">oraz miejsca zaatakowane przez mikroorganizmy, </w:t>
      </w:r>
      <w:r w:rsidRPr="0071630D">
        <w:rPr>
          <w:rFonts w:ascii="Tahoma" w:hAnsi="Tahoma" w:cs="Tahoma"/>
        </w:rPr>
        <w:lastRenderedPageBreak/>
        <w:t>szczególnie w strefach odprowadzania wód opadowych. W strefach cokołowych widoczne rozwarstwienie tynków.</w:t>
      </w:r>
      <w:r>
        <w:rPr>
          <w:rFonts w:ascii="Tahoma" w:hAnsi="Tahoma" w:cs="Tahoma"/>
        </w:rPr>
        <w:t xml:space="preserve"> W celu przeprowadzenia kompleksowej naprawy powierzchni elewacji należy przedsięwziąć następujące działania: </w:t>
      </w:r>
    </w:p>
    <w:p w:rsidR="004B7445" w:rsidRPr="00E0776E" w:rsidRDefault="004B7445" w:rsidP="004B7445">
      <w:pPr>
        <w:pStyle w:val="Standard"/>
        <w:autoSpaceDE w:val="0"/>
        <w:rPr>
          <w:rFonts w:ascii="Tahoma" w:hAnsi="Tahoma" w:cs="Tahoma"/>
          <w:b/>
          <w:bCs/>
          <w:color w:val="auto"/>
          <w:u w:val="single"/>
        </w:rPr>
      </w:pPr>
      <w:r w:rsidRPr="00E0776E">
        <w:rPr>
          <w:rFonts w:ascii="Tahoma" w:hAnsi="Tahoma" w:cs="Tahoma"/>
          <w:b/>
          <w:bCs/>
          <w:color w:val="auto"/>
          <w:u w:val="single"/>
        </w:rPr>
        <w:t>Przygotowanie podłoża</w:t>
      </w:r>
    </w:p>
    <w:p w:rsidR="004B7445" w:rsidRDefault="004B7445" w:rsidP="00332AB3">
      <w:pPr>
        <w:pStyle w:val="Standard"/>
        <w:numPr>
          <w:ilvl w:val="0"/>
          <w:numId w:val="8"/>
        </w:numPr>
        <w:jc w:val="both"/>
        <w:rPr>
          <w:rFonts w:ascii="Tahoma" w:hAnsi="Tahoma" w:cs="Tahoma"/>
          <w:bCs/>
          <w:color w:val="auto"/>
        </w:rPr>
      </w:pPr>
      <w:r w:rsidRPr="00E0776E">
        <w:rPr>
          <w:rFonts w:ascii="Tahoma" w:hAnsi="Tahoma" w:cs="Tahoma"/>
          <w:bCs/>
          <w:color w:val="auto"/>
        </w:rPr>
        <w:t>Przed przystąpieniem do prac należy zmyć wodą pod ciśnieniem powierzchnię całe</w:t>
      </w:r>
      <w:r>
        <w:rPr>
          <w:rFonts w:ascii="Tahoma" w:hAnsi="Tahoma" w:cs="Tahoma"/>
          <w:bCs/>
          <w:color w:val="auto"/>
        </w:rPr>
        <w:t>j</w:t>
      </w:r>
      <w:r w:rsidRPr="00E0776E">
        <w:rPr>
          <w:rFonts w:ascii="Tahoma" w:hAnsi="Tahoma" w:cs="Tahoma"/>
          <w:bCs/>
          <w:color w:val="auto"/>
        </w:rPr>
        <w:t xml:space="preserve"> </w:t>
      </w:r>
      <w:r>
        <w:rPr>
          <w:rFonts w:ascii="Tahoma" w:hAnsi="Tahoma" w:cs="Tahoma"/>
          <w:bCs/>
          <w:color w:val="auto"/>
        </w:rPr>
        <w:t>elewacji</w:t>
      </w:r>
      <w:r w:rsidRPr="00E0776E">
        <w:rPr>
          <w:rFonts w:ascii="Tahoma" w:hAnsi="Tahoma" w:cs="Tahoma"/>
          <w:bCs/>
          <w:color w:val="auto"/>
        </w:rPr>
        <w:t xml:space="preserve"> i detali architektonicznych. Technologię należy opracować na podstawie wykonanych powierzchni próbnych. Jednym z rozwiązań może być </w:t>
      </w:r>
      <w:r w:rsidR="00E044A9">
        <w:rPr>
          <w:rFonts w:ascii="Tahoma" w:hAnsi="Tahoma" w:cs="Tahoma"/>
          <w:bCs/>
          <w:color w:val="auto"/>
        </w:rPr>
        <w:t xml:space="preserve">zmycie elewacji za pomocą </w:t>
      </w:r>
      <w:r w:rsidRPr="00E0776E">
        <w:rPr>
          <w:rFonts w:ascii="Tahoma" w:hAnsi="Tahoma" w:cs="Tahoma"/>
          <w:bCs/>
          <w:color w:val="auto"/>
        </w:rPr>
        <w:t>myjki wy</w:t>
      </w:r>
      <w:r w:rsidR="00197816">
        <w:rPr>
          <w:rFonts w:ascii="Tahoma" w:hAnsi="Tahoma" w:cs="Tahoma"/>
          <w:bCs/>
          <w:color w:val="auto"/>
        </w:rPr>
        <w:t xml:space="preserve">sokociśnieniowej wyposażonej w agregat do podgrzewania wody, </w:t>
      </w:r>
      <w:r w:rsidRPr="00E0776E">
        <w:rPr>
          <w:rFonts w:ascii="Tahoma" w:hAnsi="Tahoma" w:cs="Tahoma"/>
          <w:bCs/>
          <w:color w:val="auto"/>
        </w:rPr>
        <w:t>a następnie usunięcie warstwy mechanicznie za pomocą szpachli.</w:t>
      </w:r>
      <w:r>
        <w:rPr>
          <w:rFonts w:ascii="Tahoma" w:hAnsi="Tahoma" w:cs="Tahoma"/>
          <w:bCs/>
          <w:color w:val="auto"/>
        </w:rPr>
        <w:t xml:space="preserve"> Zastosowanie myjki wysokociśnieniowej pozwoli także na ocenę ewentualnych miejsc odspojenia tynku</w:t>
      </w:r>
    </w:p>
    <w:p w:rsidR="001E3F24" w:rsidRDefault="001E3F24" w:rsidP="00332AB3">
      <w:pPr>
        <w:pStyle w:val="Standard"/>
        <w:numPr>
          <w:ilvl w:val="0"/>
          <w:numId w:val="8"/>
        </w:numPr>
        <w:jc w:val="both"/>
        <w:rPr>
          <w:rFonts w:ascii="Tahoma" w:eastAsia="SegoeUI, 'Arabic Typesetting'" w:hAnsi="Tahoma" w:cs="Tahoma"/>
          <w:color w:val="auto"/>
        </w:rPr>
      </w:pPr>
      <w:r>
        <w:rPr>
          <w:rFonts w:ascii="Tahoma" w:eastAsia="SegoeUI, 'Arabic Typesetting'" w:hAnsi="Tahoma" w:cs="Tahoma"/>
          <w:color w:val="auto"/>
        </w:rPr>
        <w:t>Usunąć wszystkie odspojone od podłoża tynki (dające głuchy odgłos podczas mycia ciśnieniowego lub ostukiwania)</w:t>
      </w:r>
    </w:p>
    <w:p w:rsidR="001E3F24" w:rsidRDefault="001E3F24" w:rsidP="00332AB3">
      <w:pPr>
        <w:pStyle w:val="Standard"/>
        <w:numPr>
          <w:ilvl w:val="0"/>
          <w:numId w:val="8"/>
        </w:numPr>
        <w:jc w:val="both"/>
        <w:rPr>
          <w:rFonts w:ascii="Tahoma" w:eastAsia="SegoeUI, 'Arabic Typesetting'" w:hAnsi="Tahoma" w:cs="Tahoma"/>
          <w:color w:val="auto"/>
        </w:rPr>
      </w:pPr>
      <w:r>
        <w:rPr>
          <w:rFonts w:ascii="Tahoma" w:eastAsia="SegoeUI, 'Arabic Typesetting'" w:hAnsi="Tahoma" w:cs="Tahoma"/>
          <w:color w:val="auto"/>
        </w:rPr>
        <w:t>Należy usunąć także tynki które nie są odspojone od podłoża ale są silnie spękane</w:t>
      </w:r>
    </w:p>
    <w:p w:rsidR="007828BB" w:rsidRPr="007828BB" w:rsidRDefault="004B7445" w:rsidP="007828BB">
      <w:pPr>
        <w:pStyle w:val="Standard"/>
        <w:numPr>
          <w:ilvl w:val="0"/>
          <w:numId w:val="8"/>
        </w:numPr>
        <w:jc w:val="both"/>
        <w:rPr>
          <w:rFonts w:ascii="Tahoma" w:eastAsia="SegoeUI, 'Arabic Typesetting'" w:hAnsi="Tahoma" w:cs="Tahoma"/>
          <w:color w:val="auto"/>
        </w:rPr>
      </w:pPr>
      <w:r w:rsidRPr="007828BB">
        <w:rPr>
          <w:rFonts w:ascii="Tahoma" w:eastAsia="SegoeUI, 'Arabic Typesetting'" w:hAnsi="Tahoma" w:cs="Tahoma"/>
          <w:color w:val="auto"/>
        </w:rPr>
        <w:t xml:space="preserve">Miejsca porażone biologicznie w postaci kolonii glonów, grzybów i pleśni należy </w:t>
      </w:r>
      <w:r w:rsidR="007828BB" w:rsidRPr="007828BB">
        <w:rPr>
          <w:rFonts w:ascii="Tahoma" w:hAnsi="Tahoma" w:cs="Tahoma"/>
        </w:rPr>
        <w:t xml:space="preserve">oczyścić poprzez zeszczotkowanie, zeskrobanie lub zdrapanie, a następnie przemyć </w:t>
      </w:r>
      <w:r w:rsidR="007828BB">
        <w:rPr>
          <w:rFonts w:ascii="Tahoma" w:hAnsi="Tahoma" w:cs="Tahoma"/>
        </w:rPr>
        <w:t>g</w:t>
      </w:r>
      <w:r w:rsidR="007828BB" w:rsidRPr="007828BB">
        <w:rPr>
          <w:rFonts w:ascii="Tahoma" w:hAnsi="Tahoma" w:cs="Tahoma"/>
        </w:rPr>
        <w:t>otowy</w:t>
      </w:r>
      <w:r w:rsidR="007828BB">
        <w:rPr>
          <w:rFonts w:ascii="Tahoma" w:hAnsi="Tahoma" w:cs="Tahoma"/>
        </w:rPr>
        <w:t>m</w:t>
      </w:r>
      <w:r w:rsidR="007828BB" w:rsidRPr="007828BB">
        <w:rPr>
          <w:rFonts w:ascii="Tahoma" w:hAnsi="Tahoma" w:cs="Tahoma"/>
        </w:rPr>
        <w:t xml:space="preserve"> do użycia preparat</w:t>
      </w:r>
      <w:r w:rsidR="007828BB">
        <w:rPr>
          <w:rFonts w:ascii="Tahoma" w:hAnsi="Tahoma" w:cs="Tahoma"/>
        </w:rPr>
        <w:t>em</w:t>
      </w:r>
      <w:r w:rsidR="007828BB" w:rsidRPr="007828BB">
        <w:rPr>
          <w:rFonts w:ascii="Tahoma" w:hAnsi="Tahoma" w:cs="Tahoma"/>
        </w:rPr>
        <w:t xml:space="preserve"> do zwalczania glonów na elewacjach</w:t>
      </w:r>
    </w:p>
    <w:p w:rsidR="004B7445" w:rsidRDefault="001E3F24" w:rsidP="00332AB3">
      <w:pPr>
        <w:pStyle w:val="Standard"/>
        <w:numPr>
          <w:ilvl w:val="0"/>
          <w:numId w:val="8"/>
        </w:numPr>
        <w:jc w:val="both"/>
        <w:rPr>
          <w:rFonts w:ascii="Tahoma" w:eastAsia="SegoeUI, 'Arabic Typesetting'" w:hAnsi="Tahoma" w:cs="Tahoma"/>
          <w:color w:val="auto"/>
        </w:rPr>
      </w:pPr>
      <w:r>
        <w:rPr>
          <w:rFonts w:ascii="Tahoma" w:eastAsia="SegoeUI, 'Arabic Typesetting'" w:hAnsi="Tahoma" w:cs="Tahoma"/>
          <w:color w:val="auto"/>
        </w:rPr>
        <w:t>Należy przeprowadzić w</w:t>
      </w:r>
      <w:r w:rsidR="004B7445" w:rsidRPr="00E0776E">
        <w:rPr>
          <w:rFonts w:ascii="Tahoma" w:eastAsia="SegoeUI, 'Arabic Typesetting'" w:hAnsi="Tahoma" w:cs="Tahoma"/>
          <w:color w:val="auto"/>
        </w:rPr>
        <w:t>zmocnienie strukturalne zdezintegrowanych starych tynków oraz odsłoniętych partii muru preparatem krzemianowym będącym silikatowym, uniwersalnym środkiem gruntującym do starych powłok mineralnych na bazie szkła wodnego potasowego.</w:t>
      </w:r>
    </w:p>
    <w:p w:rsidR="001E3F24" w:rsidRPr="00C0688D" w:rsidRDefault="001E3F24" w:rsidP="00332AB3">
      <w:pPr>
        <w:pStyle w:val="Akapitzlist"/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 w:rsidRPr="005D5146">
        <w:rPr>
          <w:rFonts w:ascii="Tahoma" w:hAnsi="Tahoma" w:cs="Tahoma"/>
          <w:sz w:val="20"/>
          <w:szCs w:val="20"/>
        </w:rPr>
        <w:t>Z elementów wystroju architektonicznego gzymsó</w:t>
      </w:r>
      <w:r w:rsidR="005A561E">
        <w:rPr>
          <w:rFonts w:ascii="Tahoma" w:hAnsi="Tahoma" w:cs="Tahoma"/>
          <w:sz w:val="20"/>
          <w:szCs w:val="20"/>
        </w:rPr>
        <w:t xml:space="preserve">w, opasek i obramień okiennych </w:t>
      </w:r>
      <w:r w:rsidRPr="005D5146">
        <w:rPr>
          <w:rFonts w:ascii="Tahoma" w:hAnsi="Tahoma" w:cs="Tahoma"/>
          <w:sz w:val="20"/>
          <w:szCs w:val="20"/>
        </w:rPr>
        <w:t>usuną</w:t>
      </w:r>
      <w:r>
        <w:rPr>
          <w:rFonts w:ascii="Tahoma" w:hAnsi="Tahoma" w:cs="Tahoma"/>
          <w:sz w:val="20"/>
          <w:szCs w:val="20"/>
        </w:rPr>
        <w:t xml:space="preserve">ć </w:t>
      </w:r>
      <w:r w:rsidRPr="005D5146">
        <w:rPr>
          <w:rFonts w:ascii="Tahoma" w:hAnsi="Tahoma" w:cs="Tahoma"/>
          <w:sz w:val="20"/>
          <w:szCs w:val="20"/>
        </w:rPr>
        <w:t>łuszczące się powłoki malarskie</w:t>
      </w:r>
      <w:r>
        <w:rPr>
          <w:rFonts w:ascii="Tahoma" w:hAnsi="Tahoma" w:cs="Tahoma"/>
          <w:sz w:val="20"/>
          <w:szCs w:val="20"/>
        </w:rPr>
        <w:t>.</w:t>
      </w:r>
      <w:r w:rsidRPr="005D5146">
        <w:rPr>
          <w:rFonts w:ascii="Tahoma" w:hAnsi="Tahoma" w:cs="Tahoma"/>
          <w:sz w:val="20"/>
          <w:szCs w:val="20"/>
        </w:rPr>
        <w:t xml:space="preserve"> </w:t>
      </w:r>
      <w:r w:rsidRPr="00C0688D">
        <w:rPr>
          <w:rFonts w:ascii="Tahoma" w:hAnsi="Tahoma" w:cs="Tahoma"/>
          <w:bCs/>
          <w:sz w:val="20"/>
          <w:szCs w:val="20"/>
        </w:rPr>
        <w:t>Usunąć fragmenty profili luźno</w:t>
      </w:r>
      <w:r w:rsidRPr="00C0688D">
        <w:rPr>
          <w:rFonts w:ascii="Tahoma" w:hAnsi="Tahoma" w:cs="Tahoma"/>
          <w:sz w:val="20"/>
          <w:szCs w:val="20"/>
        </w:rPr>
        <w:t xml:space="preserve"> </w:t>
      </w:r>
      <w:r w:rsidRPr="00C0688D">
        <w:rPr>
          <w:rFonts w:ascii="Tahoma" w:hAnsi="Tahoma" w:cs="Tahoma"/>
          <w:bCs/>
          <w:sz w:val="20"/>
          <w:szCs w:val="20"/>
        </w:rPr>
        <w:t>związane z podłożem.</w:t>
      </w:r>
    </w:p>
    <w:p w:rsidR="00C0688D" w:rsidRDefault="001E3F24" w:rsidP="00C0688D">
      <w:pPr>
        <w:pStyle w:val="Akapitzlist"/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 w:rsidRPr="00C0688D">
        <w:rPr>
          <w:rFonts w:ascii="Tahoma" w:hAnsi="Tahoma" w:cs="Tahoma"/>
          <w:sz w:val="20"/>
          <w:szCs w:val="20"/>
        </w:rPr>
        <w:t xml:space="preserve">Po przeschnięciu zaimpregnować całość </w:t>
      </w:r>
      <w:r w:rsidR="00C0688D" w:rsidRPr="00C0688D">
        <w:rPr>
          <w:rFonts w:ascii="Tahoma" w:hAnsi="Tahoma" w:cs="Tahoma"/>
          <w:sz w:val="20"/>
          <w:szCs w:val="20"/>
        </w:rPr>
        <w:t>preparatem głęboko penetrującym</w:t>
      </w:r>
      <w:r w:rsidR="00C0688D">
        <w:rPr>
          <w:rFonts w:ascii="Tahoma" w:hAnsi="Tahoma" w:cs="Tahoma"/>
          <w:sz w:val="20"/>
          <w:szCs w:val="20"/>
        </w:rPr>
        <w:t>,</w:t>
      </w:r>
      <w:r w:rsidR="00C0688D" w:rsidRPr="00C0688D">
        <w:rPr>
          <w:rFonts w:ascii="Tahoma" w:hAnsi="Tahoma" w:cs="Tahoma"/>
          <w:sz w:val="20"/>
          <w:szCs w:val="20"/>
        </w:rPr>
        <w:t xml:space="preserve"> wzmacniającym podłoże. Jest to specjalny środek gruntują</w:t>
      </w:r>
      <w:r w:rsidR="00C0688D">
        <w:rPr>
          <w:rFonts w:ascii="Tahoma" w:hAnsi="Tahoma" w:cs="Tahoma"/>
          <w:sz w:val="20"/>
          <w:szCs w:val="20"/>
        </w:rPr>
        <w:t xml:space="preserve">cy na bazie rozpuszczalnikowej </w:t>
      </w:r>
      <w:r w:rsidR="00C0688D" w:rsidRPr="00C0688D">
        <w:rPr>
          <w:rFonts w:ascii="Tahoma" w:hAnsi="Tahoma" w:cs="Tahoma"/>
          <w:sz w:val="20"/>
          <w:szCs w:val="20"/>
        </w:rPr>
        <w:t>oraz o działaniu wzmacniającym na podłoża krytyczne wewnątrz i na zewnątrz.</w:t>
      </w:r>
    </w:p>
    <w:p w:rsidR="00C0688D" w:rsidRPr="00C0688D" w:rsidRDefault="001E3F24" w:rsidP="00C0688D">
      <w:pPr>
        <w:pStyle w:val="Akapitzlist"/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 w:rsidRPr="00C0688D">
        <w:rPr>
          <w:rFonts w:ascii="Tahoma" w:hAnsi="Tahoma" w:cs="Tahoma"/>
          <w:sz w:val="20"/>
          <w:szCs w:val="20"/>
        </w:rPr>
        <w:t xml:space="preserve">Po umyciu i zagruntowaniu należy wykonać nowe tynki zacierane na gładko. Wszystkie tynki ponad strefą cokołu należy wykonać jako </w:t>
      </w:r>
      <w:r w:rsidR="00C0688D" w:rsidRPr="00C0688D">
        <w:rPr>
          <w:rFonts w:ascii="Tahoma" w:hAnsi="Tahoma" w:cs="Tahoma"/>
          <w:sz w:val="20"/>
          <w:szCs w:val="20"/>
        </w:rPr>
        <w:t>tynk o składzie i wytrzymałości jak najbardziej zbliżonym do oryginalnych zapraw w podłożu. Należy zminimalizować ilość używanego cementu do sporządzanych zapraw. Alternatywnie do wykonania tynku zaleca się użyć gotową zaprawę tynkarską np. zaprawa tynkarska lekka (LW) na bazie wapienno-cementowej do wykonywania tynków podkładowych zewnętrznych i wewnętrznych. Spełnia wymagania normy PN EN 998-1. Dzięki mineralnym - lekkim wypełniaczom wykazuje bardzo niskie naprężenia wewnętrzne i wysoką elastyczność, wysoce dyfuzyjna µ &lt; 25, która charakteryzuje się krótkim czasem wiązania i schnięcia oraz dzięki swojej optymalnej recepturze i zawartości mikrowłókien minimalizuje ryzyko powstawania rys skurczowych.</w:t>
      </w:r>
      <w:r w:rsidR="00C0688D" w:rsidRPr="00C0688D">
        <w:rPr>
          <w:rFonts w:ascii="Tahoma" w:hAnsi="Tahoma" w:cs="Tahoma"/>
        </w:rPr>
        <w:t xml:space="preserve"> </w:t>
      </w:r>
    </w:p>
    <w:p w:rsidR="00875109" w:rsidRDefault="001E3F24" w:rsidP="00332AB3">
      <w:pPr>
        <w:pStyle w:val="Akapitzlist"/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 w:rsidRPr="00875109">
        <w:rPr>
          <w:rFonts w:ascii="Tahoma" w:hAnsi="Tahoma" w:cs="Tahoma"/>
          <w:sz w:val="20"/>
          <w:szCs w:val="20"/>
        </w:rPr>
        <w:t>Cokół do wysokości dolnego poziomu okien na parterze powinien zostać wykon</w:t>
      </w:r>
      <w:r w:rsidR="00875109">
        <w:rPr>
          <w:rFonts w:ascii="Tahoma" w:hAnsi="Tahoma" w:cs="Tahoma"/>
          <w:sz w:val="20"/>
          <w:szCs w:val="20"/>
        </w:rPr>
        <w:t xml:space="preserve">any z tynków renowacyjnych </w:t>
      </w:r>
      <w:r w:rsidR="00A57E72">
        <w:rPr>
          <w:rFonts w:ascii="Tahoma" w:hAnsi="Tahoma" w:cs="Tahoma"/>
          <w:sz w:val="20"/>
          <w:szCs w:val="20"/>
        </w:rPr>
        <w:t>posiadający certyfikat WTA</w:t>
      </w:r>
    </w:p>
    <w:p w:rsidR="001E3F24" w:rsidRPr="00875109" w:rsidRDefault="00875109" w:rsidP="00332AB3">
      <w:pPr>
        <w:pStyle w:val="Akapitzlist"/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U</w:t>
      </w:r>
      <w:r w:rsidR="001E3F24" w:rsidRPr="00875109">
        <w:rPr>
          <w:rFonts w:ascii="Tahoma" w:hAnsi="Tahoma" w:cs="Tahoma"/>
          <w:sz w:val="20"/>
          <w:szCs w:val="20"/>
        </w:rPr>
        <w:t xml:space="preserve">bytki w profilach ciągnionych: gzymsach </w:t>
      </w:r>
      <w:r w:rsidR="005A561E">
        <w:rPr>
          <w:rFonts w:ascii="Tahoma" w:hAnsi="Tahoma" w:cs="Tahoma"/>
          <w:sz w:val="20"/>
          <w:szCs w:val="20"/>
        </w:rPr>
        <w:t>międzypiętrowych</w:t>
      </w:r>
      <w:r w:rsidR="001E3F24" w:rsidRPr="00875109">
        <w:rPr>
          <w:rFonts w:ascii="Tahoma" w:hAnsi="Tahoma" w:cs="Tahoma"/>
          <w:sz w:val="20"/>
          <w:szCs w:val="20"/>
        </w:rPr>
        <w:t>, opaskach wokół otworów okiennych</w:t>
      </w:r>
      <w:r w:rsidR="005A561E">
        <w:rPr>
          <w:rFonts w:ascii="Tahoma" w:hAnsi="Tahoma" w:cs="Tahoma"/>
          <w:sz w:val="20"/>
          <w:szCs w:val="20"/>
        </w:rPr>
        <w:t xml:space="preserve"> </w:t>
      </w:r>
      <w:r>
        <w:rPr>
          <w:rFonts w:ascii="Tahoma" w:hAnsi="Tahoma" w:cs="Tahoma"/>
          <w:sz w:val="20"/>
          <w:szCs w:val="20"/>
        </w:rPr>
        <w:t>i podokiennikach</w:t>
      </w:r>
      <w:r w:rsidR="001E3F24" w:rsidRPr="00875109">
        <w:rPr>
          <w:rFonts w:ascii="Tahoma" w:hAnsi="Tahoma" w:cs="Tahoma"/>
          <w:sz w:val="20"/>
          <w:szCs w:val="20"/>
        </w:rPr>
        <w:t xml:space="preserve"> wykonać ściśle na wzór istniejących, techniką </w:t>
      </w:r>
      <w:r>
        <w:rPr>
          <w:rFonts w:ascii="Tahoma" w:hAnsi="Tahoma" w:cs="Tahoma"/>
          <w:sz w:val="20"/>
          <w:szCs w:val="20"/>
        </w:rPr>
        <w:t>ciągnioną z narzutu</w:t>
      </w:r>
      <w:r w:rsidR="001E3F24" w:rsidRPr="00875109">
        <w:rPr>
          <w:rFonts w:ascii="Tahoma" w:hAnsi="Tahoma" w:cs="Tahoma"/>
          <w:sz w:val="20"/>
          <w:szCs w:val="20"/>
        </w:rPr>
        <w:t xml:space="preserve">. Zaleca się stosowanie specjalistycznych zapraw do naprawy i renowacji sztukaterii na elewacjach </w:t>
      </w:r>
      <w:r>
        <w:rPr>
          <w:rFonts w:ascii="Tahoma" w:hAnsi="Tahoma" w:cs="Tahoma"/>
          <w:sz w:val="20"/>
          <w:szCs w:val="20"/>
        </w:rPr>
        <w:t xml:space="preserve">oraz </w:t>
      </w:r>
      <w:r w:rsidR="001E3F24" w:rsidRPr="00875109">
        <w:rPr>
          <w:rFonts w:ascii="Tahoma" w:hAnsi="Tahoma" w:cs="Tahoma"/>
          <w:sz w:val="20"/>
          <w:szCs w:val="20"/>
        </w:rPr>
        <w:t xml:space="preserve">do wykańczania profili i </w:t>
      </w:r>
      <w:r>
        <w:rPr>
          <w:rFonts w:ascii="Tahoma" w:hAnsi="Tahoma" w:cs="Tahoma"/>
          <w:sz w:val="20"/>
          <w:szCs w:val="20"/>
        </w:rPr>
        <w:t>gzymsów.</w:t>
      </w:r>
    </w:p>
    <w:p w:rsidR="00BC4302" w:rsidRPr="00C0688D" w:rsidRDefault="00BC4302" w:rsidP="00C0688D">
      <w:pPr>
        <w:spacing w:line="276" w:lineRule="auto"/>
        <w:jc w:val="both"/>
        <w:rPr>
          <w:rFonts w:ascii="Tahoma" w:hAnsi="Tahoma" w:cs="Tahoma"/>
          <w:b/>
          <w:u w:val="single"/>
        </w:rPr>
      </w:pPr>
      <w:r w:rsidRPr="00C0688D">
        <w:rPr>
          <w:rFonts w:ascii="Tahoma" w:hAnsi="Tahoma" w:cs="Tahoma"/>
          <w:b/>
          <w:u w:val="single"/>
        </w:rPr>
        <w:t>Naprawa rys i spękań w pozostawionych tynkach:</w:t>
      </w:r>
    </w:p>
    <w:p w:rsidR="00BC4302" w:rsidRPr="00012F2D" w:rsidRDefault="00BC4302" w:rsidP="00012F2D">
      <w:pPr>
        <w:pStyle w:val="Akapitzlist"/>
        <w:numPr>
          <w:ilvl w:val="0"/>
          <w:numId w:val="35"/>
        </w:numPr>
        <w:jc w:val="both"/>
        <w:rPr>
          <w:rFonts w:ascii="Tahoma" w:hAnsi="Tahoma" w:cs="Tahoma"/>
          <w:sz w:val="20"/>
          <w:szCs w:val="20"/>
        </w:rPr>
      </w:pPr>
      <w:r w:rsidRPr="00012F2D">
        <w:rPr>
          <w:rFonts w:ascii="Tahoma" w:hAnsi="Tahoma" w:cs="Tahoma"/>
          <w:sz w:val="20"/>
          <w:szCs w:val="20"/>
        </w:rPr>
        <w:t>Rysy</w:t>
      </w:r>
      <w:r w:rsidR="00012F2D" w:rsidRPr="00012F2D">
        <w:rPr>
          <w:rFonts w:ascii="Tahoma" w:hAnsi="Tahoma" w:cs="Tahoma"/>
          <w:sz w:val="20"/>
          <w:szCs w:val="20"/>
        </w:rPr>
        <w:t xml:space="preserve"> konstrukcyjne pracujące, </w:t>
      </w:r>
      <w:r w:rsidRPr="00012F2D">
        <w:rPr>
          <w:rFonts w:ascii="Tahoma" w:hAnsi="Tahoma" w:cs="Tahoma"/>
          <w:sz w:val="20"/>
          <w:szCs w:val="20"/>
        </w:rPr>
        <w:t xml:space="preserve">konieczne </w:t>
      </w:r>
      <w:r w:rsidR="00012F2D" w:rsidRPr="00012F2D">
        <w:rPr>
          <w:rFonts w:ascii="Tahoma" w:hAnsi="Tahoma" w:cs="Tahoma"/>
          <w:sz w:val="20"/>
          <w:szCs w:val="20"/>
        </w:rPr>
        <w:t xml:space="preserve">jest </w:t>
      </w:r>
      <w:r w:rsidRPr="00012F2D">
        <w:rPr>
          <w:rFonts w:ascii="Tahoma" w:hAnsi="Tahoma" w:cs="Tahoma"/>
          <w:sz w:val="20"/>
          <w:szCs w:val="20"/>
        </w:rPr>
        <w:t xml:space="preserve">umożliwienie przenoszenia ruchów: rysę </w:t>
      </w:r>
      <w:r w:rsidR="00012F2D">
        <w:rPr>
          <w:rFonts w:ascii="Tahoma" w:hAnsi="Tahoma" w:cs="Tahoma"/>
          <w:sz w:val="20"/>
          <w:szCs w:val="20"/>
        </w:rPr>
        <w:t xml:space="preserve">należy </w:t>
      </w:r>
      <w:r w:rsidRPr="00012F2D">
        <w:rPr>
          <w:rFonts w:ascii="Tahoma" w:hAnsi="Tahoma" w:cs="Tahoma"/>
          <w:sz w:val="20"/>
          <w:szCs w:val="20"/>
        </w:rPr>
        <w:t xml:space="preserve">poszerzyć i pogłębić do ok. 1 cm w kształcie litery U, usunąć pył i nasączyć środkiem gruntującym </w:t>
      </w:r>
      <w:r w:rsidR="00012F2D">
        <w:rPr>
          <w:rFonts w:ascii="Tahoma" w:hAnsi="Tahoma" w:cs="Tahoma"/>
          <w:sz w:val="20"/>
          <w:szCs w:val="20"/>
        </w:rPr>
        <w:t>s</w:t>
      </w:r>
      <w:r w:rsidRPr="00012F2D">
        <w:rPr>
          <w:rFonts w:ascii="Tahoma" w:hAnsi="Tahoma" w:cs="Tahoma"/>
          <w:sz w:val="20"/>
          <w:szCs w:val="20"/>
        </w:rPr>
        <w:t>pecjalny</w:t>
      </w:r>
      <w:r w:rsidR="00012F2D">
        <w:rPr>
          <w:rFonts w:ascii="Tahoma" w:hAnsi="Tahoma" w:cs="Tahoma"/>
          <w:sz w:val="20"/>
          <w:szCs w:val="20"/>
        </w:rPr>
        <w:t>m</w:t>
      </w:r>
      <w:r w:rsidRPr="00012F2D">
        <w:rPr>
          <w:rFonts w:ascii="Tahoma" w:hAnsi="Tahoma" w:cs="Tahoma"/>
          <w:sz w:val="20"/>
          <w:szCs w:val="20"/>
        </w:rPr>
        <w:t xml:space="preserve"> środk</w:t>
      </w:r>
      <w:r w:rsidR="00012F2D">
        <w:rPr>
          <w:rFonts w:ascii="Tahoma" w:hAnsi="Tahoma" w:cs="Tahoma"/>
          <w:sz w:val="20"/>
          <w:szCs w:val="20"/>
        </w:rPr>
        <w:t>iem</w:t>
      </w:r>
      <w:r w:rsidRPr="00012F2D">
        <w:rPr>
          <w:rFonts w:ascii="Tahoma" w:hAnsi="Tahoma" w:cs="Tahoma"/>
          <w:sz w:val="20"/>
          <w:szCs w:val="20"/>
        </w:rPr>
        <w:t xml:space="preserve"> gruntujący</w:t>
      </w:r>
      <w:r w:rsidR="00012F2D">
        <w:rPr>
          <w:rFonts w:ascii="Tahoma" w:hAnsi="Tahoma" w:cs="Tahoma"/>
          <w:sz w:val="20"/>
          <w:szCs w:val="20"/>
        </w:rPr>
        <w:t>m</w:t>
      </w:r>
      <w:r w:rsidRPr="00012F2D">
        <w:rPr>
          <w:rFonts w:ascii="Tahoma" w:hAnsi="Tahoma" w:cs="Tahoma"/>
          <w:sz w:val="20"/>
          <w:szCs w:val="20"/>
        </w:rPr>
        <w:t xml:space="preserve"> na bazie ro</w:t>
      </w:r>
      <w:r w:rsidR="00012F2D">
        <w:rPr>
          <w:rFonts w:ascii="Tahoma" w:hAnsi="Tahoma" w:cs="Tahoma"/>
          <w:sz w:val="20"/>
          <w:szCs w:val="20"/>
        </w:rPr>
        <w:t xml:space="preserve">zpuszczalnikowej </w:t>
      </w:r>
      <w:r w:rsidRPr="00012F2D">
        <w:rPr>
          <w:rFonts w:ascii="Tahoma" w:hAnsi="Tahoma" w:cs="Tahoma"/>
          <w:sz w:val="20"/>
          <w:szCs w:val="20"/>
        </w:rPr>
        <w:t>oraz o działaniu wzmacniającym na podłoża krytyczne wewnątrz i na zewnątrz.</w:t>
      </w:r>
      <w:r w:rsidR="00C0688D" w:rsidRPr="00012F2D">
        <w:rPr>
          <w:rFonts w:ascii="Tahoma" w:hAnsi="Tahoma" w:cs="Tahoma"/>
          <w:sz w:val="20"/>
          <w:szCs w:val="20"/>
        </w:rPr>
        <w:t xml:space="preserve"> </w:t>
      </w:r>
      <w:r w:rsidR="00012F2D">
        <w:rPr>
          <w:rFonts w:ascii="Tahoma" w:hAnsi="Tahoma" w:cs="Tahoma"/>
          <w:sz w:val="20"/>
          <w:szCs w:val="20"/>
        </w:rPr>
        <w:t>Następnie r</w:t>
      </w:r>
      <w:r w:rsidRPr="00012F2D">
        <w:rPr>
          <w:rFonts w:ascii="Tahoma" w:hAnsi="Tahoma" w:cs="Tahoma"/>
          <w:sz w:val="20"/>
          <w:szCs w:val="20"/>
        </w:rPr>
        <w:t xml:space="preserve">ysy wypełnić </w:t>
      </w:r>
      <w:r w:rsidR="00012F2D">
        <w:rPr>
          <w:rFonts w:ascii="Tahoma" w:hAnsi="Tahoma" w:cs="Tahoma"/>
          <w:sz w:val="20"/>
          <w:szCs w:val="20"/>
        </w:rPr>
        <w:t xml:space="preserve">systemową </w:t>
      </w:r>
      <w:r w:rsidRPr="00012F2D">
        <w:rPr>
          <w:rFonts w:ascii="Tahoma" w:hAnsi="Tahoma" w:cs="Tahoma"/>
          <w:sz w:val="20"/>
          <w:szCs w:val="20"/>
        </w:rPr>
        <w:t xml:space="preserve">elastyczną szpachlówką. </w:t>
      </w:r>
      <w:r w:rsidR="00012F2D">
        <w:rPr>
          <w:rFonts w:ascii="Tahoma" w:hAnsi="Tahoma" w:cs="Tahoma"/>
          <w:sz w:val="20"/>
          <w:szCs w:val="20"/>
        </w:rPr>
        <w:t>Jest to e</w:t>
      </w:r>
      <w:r w:rsidRPr="00012F2D">
        <w:rPr>
          <w:rFonts w:ascii="Tahoma" w:hAnsi="Tahoma" w:cs="Tahoma"/>
          <w:sz w:val="20"/>
          <w:szCs w:val="20"/>
        </w:rPr>
        <w:t>lastoplastyczna masa szpachlowa do wypełniania pęknięć w tynkach i rys w murach</w:t>
      </w:r>
    </w:p>
    <w:p w:rsidR="00012F2D" w:rsidRPr="00012F2D" w:rsidRDefault="00BC4302" w:rsidP="007F10D7">
      <w:pPr>
        <w:numPr>
          <w:ilvl w:val="0"/>
          <w:numId w:val="34"/>
        </w:numPr>
        <w:jc w:val="both"/>
        <w:rPr>
          <w:rFonts w:ascii="Tahoma" w:hAnsi="Tahoma" w:cs="Tahoma"/>
        </w:rPr>
      </w:pPr>
      <w:r w:rsidRPr="00012F2D">
        <w:rPr>
          <w:rFonts w:ascii="Tahoma" w:hAnsi="Tahoma" w:cs="Tahoma"/>
        </w:rPr>
        <w:t>Metoda „żyłowania” - rysy ustabilizowane, nieruchome o rozwartości 0,5</w:t>
      </w:r>
      <w:r w:rsidR="00012F2D" w:rsidRPr="00012F2D">
        <w:rPr>
          <w:rFonts w:ascii="Tahoma" w:hAnsi="Tahoma" w:cs="Tahoma"/>
        </w:rPr>
        <w:t>÷</w:t>
      </w:r>
      <w:r w:rsidRPr="00012F2D">
        <w:rPr>
          <w:rFonts w:ascii="Tahoma" w:hAnsi="Tahoma" w:cs="Tahoma"/>
        </w:rPr>
        <w:t xml:space="preserve">1,0 mm poszerzyć, zagruntować środkiem gruntującym i wypełnić konfekcjonowaną, mineralną </w:t>
      </w:r>
      <w:r w:rsidR="00012F2D" w:rsidRPr="00012F2D">
        <w:rPr>
          <w:rFonts w:ascii="Tahoma" w:hAnsi="Tahoma" w:cs="Tahoma"/>
        </w:rPr>
        <w:t>hydrofobow</w:t>
      </w:r>
      <w:r w:rsidR="00012F2D">
        <w:rPr>
          <w:rFonts w:ascii="Tahoma" w:hAnsi="Tahoma" w:cs="Tahoma"/>
        </w:rPr>
        <w:t>ą</w:t>
      </w:r>
      <w:r w:rsidR="00012F2D" w:rsidRPr="00012F2D">
        <w:rPr>
          <w:rFonts w:ascii="Tahoma" w:hAnsi="Tahoma" w:cs="Tahoma"/>
        </w:rPr>
        <w:t>, wysoce dyfuzyjn</w:t>
      </w:r>
      <w:r w:rsidR="00012F2D">
        <w:rPr>
          <w:rFonts w:ascii="Tahoma" w:hAnsi="Tahoma" w:cs="Tahoma"/>
        </w:rPr>
        <w:t>ą</w:t>
      </w:r>
      <w:r w:rsidR="00012F2D" w:rsidRPr="00012F2D">
        <w:rPr>
          <w:rFonts w:ascii="Tahoma" w:hAnsi="Tahoma" w:cs="Tahoma"/>
        </w:rPr>
        <w:t>, szpachlówką elewacyjn</w:t>
      </w:r>
      <w:r w:rsidR="00012F2D">
        <w:rPr>
          <w:rFonts w:ascii="Tahoma" w:hAnsi="Tahoma" w:cs="Tahoma"/>
        </w:rPr>
        <w:t>ą</w:t>
      </w:r>
      <w:r w:rsidR="00012F2D" w:rsidRPr="00012F2D">
        <w:rPr>
          <w:rFonts w:ascii="Tahoma" w:hAnsi="Tahoma" w:cs="Tahoma"/>
        </w:rPr>
        <w:t>, zbrojon</w:t>
      </w:r>
      <w:r w:rsidR="00012F2D">
        <w:rPr>
          <w:rFonts w:ascii="Tahoma" w:hAnsi="Tahoma" w:cs="Tahoma"/>
        </w:rPr>
        <w:t>ą</w:t>
      </w:r>
      <w:r w:rsidR="00012F2D" w:rsidRPr="00012F2D">
        <w:rPr>
          <w:rFonts w:ascii="Tahoma" w:hAnsi="Tahoma" w:cs="Tahoma"/>
        </w:rPr>
        <w:t xml:space="preserve"> włóknem</w:t>
      </w:r>
    </w:p>
    <w:p w:rsidR="00BC4302" w:rsidRPr="00012F2D" w:rsidRDefault="00BC4302" w:rsidP="007F10D7">
      <w:pPr>
        <w:numPr>
          <w:ilvl w:val="0"/>
          <w:numId w:val="34"/>
        </w:numPr>
        <w:jc w:val="both"/>
        <w:rPr>
          <w:rFonts w:ascii="Tahoma" w:hAnsi="Tahoma" w:cs="Tahoma"/>
        </w:rPr>
      </w:pPr>
      <w:r w:rsidRPr="00012F2D">
        <w:rPr>
          <w:rFonts w:ascii="Tahoma" w:hAnsi="Tahoma" w:cs="Tahoma"/>
        </w:rPr>
        <w:lastRenderedPageBreak/>
        <w:t>Pojedyncze rysy o rozwartości 0,3</w:t>
      </w:r>
      <w:r w:rsidR="00012F2D">
        <w:rPr>
          <w:rFonts w:ascii="Tahoma" w:hAnsi="Tahoma" w:cs="Tahoma"/>
        </w:rPr>
        <w:t>÷</w:t>
      </w:r>
      <w:r w:rsidRPr="00012F2D">
        <w:rPr>
          <w:rFonts w:ascii="Tahoma" w:hAnsi="Tahoma" w:cs="Tahoma"/>
        </w:rPr>
        <w:t xml:space="preserve">0,5 mm szpachlować </w:t>
      </w:r>
      <w:r w:rsidR="00012F2D" w:rsidRPr="00012F2D">
        <w:rPr>
          <w:rFonts w:ascii="Tahoma" w:hAnsi="Tahoma" w:cs="Tahoma"/>
        </w:rPr>
        <w:t>mineralną hydrofobow</w:t>
      </w:r>
      <w:r w:rsidR="00012F2D">
        <w:rPr>
          <w:rFonts w:ascii="Tahoma" w:hAnsi="Tahoma" w:cs="Tahoma"/>
        </w:rPr>
        <w:t>ą</w:t>
      </w:r>
      <w:r w:rsidR="00012F2D" w:rsidRPr="00012F2D">
        <w:rPr>
          <w:rFonts w:ascii="Tahoma" w:hAnsi="Tahoma" w:cs="Tahoma"/>
        </w:rPr>
        <w:t>, wysoce dyfuzyjn</w:t>
      </w:r>
      <w:r w:rsidR="00012F2D">
        <w:rPr>
          <w:rFonts w:ascii="Tahoma" w:hAnsi="Tahoma" w:cs="Tahoma"/>
        </w:rPr>
        <w:t>ą</w:t>
      </w:r>
      <w:r w:rsidR="00012F2D" w:rsidRPr="00012F2D">
        <w:rPr>
          <w:rFonts w:ascii="Tahoma" w:hAnsi="Tahoma" w:cs="Tahoma"/>
        </w:rPr>
        <w:t>, szpachlówką elewacyjn</w:t>
      </w:r>
      <w:r w:rsidR="00012F2D">
        <w:rPr>
          <w:rFonts w:ascii="Tahoma" w:hAnsi="Tahoma" w:cs="Tahoma"/>
        </w:rPr>
        <w:t>ą</w:t>
      </w:r>
      <w:r w:rsidR="00012F2D" w:rsidRPr="00012F2D">
        <w:rPr>
          <w:rFonts w:ascii="Tahoma" w:hAnsi="Tahoma" w:cs="Tahoma"/>
        </w:rPr>
        <w:t>, zbrojon</w:t>
      </w:r>
      <w:r w:rsidR="00012F2D">
        <w:rPr>
          <w:rFonts w:ascii="Tahoma" w:hAnsi="Tahoma" w:cs="Tahoma"/>
        </w:rPr>
        <w:t>ą</w:t>
      </w:r>
      <w:r w:rsidR="00012F2D" w:rsidRPr="00012F2D">
        <w:rPr>
          <w:rFonts w:ascii="Tahoma" w:hAnsi="Tahoma" w:cs="Tahoma"/>
        </w:rPr>
        <w:t xml:space="preserve"> włóknem</w:t>
      </w:r>
      <w:r w:rsidRPr="00012F2D">
        <w:rPr>
          <w:rFonts w:ascii="Tahoma" w:hAnsi="Tahoma" w:cs="Tahoma"/>
        </w:rPr>
        <w:t xml:space="preserve"> z zatopieniem pasa siatki z wł</w:t>
      </w:r>
      <w:r w:rsidR="00012F2D">
        <w:rPr>
          <w:rFonts w:ascii="Tahoma" w:hAnsi="Tahoma" w:cs="Tahoma"/>
        </w:rPr>
        <w:t xml:space="preserve">ókna szklanego </w:t>
      </w:r>
      <w:r w:rsidRPr="00012F2D">
        <w:rPr>
          <w:rFonts w:ascii="Tahoma" w:hAnsi="Tahoma" w:cs="Tahoma"/>
        </w:rPr>
        <w:t>szerokości min. 30 cm. W przypadku większej ilości takich spękań siatkę zatopić na całej powierzchni.</w:t>
      </w:r>
    </w:p>
    <w:p w:rsidR="00BC4302" w:rsidRDefault="00BC4302" w:rsidP="007F10D7">
      <w:pPr>
        <w:numPr>
          <w:ilvl w:val="0"/>
          <w:numId w:val="34"/>
        </w:numPr>
        <w:jc w:val="both"/>
        <w:rPr>
          <w:rFonts w:ascii="Tahoma" w:hAnsi="Tahoma" w:cs="Tahoma"/>
        </w:rPr>
      </w:pPr>
      <w:r w:rsidRPr="00012F2D">
        <w:rPr>
          <w:rFonts w:ascii="Tahoma" w:hAnsi="Tahoma" w:cs="Tahoma"/>
        </w:rPr>
        <w:t>Powierzchnie o rysach o rozwartości mniejszej do 0,3 mm szpachlować cało powierzchniowo warstwą grubości min. 3 mm.</w:t>
      </w:r>
    </w:p>
    <w:p w:rsidR="009217BD" w:rsidRPr="007F10D7" w:rsidRDefault="007F10D7" w:rsidP="009217BD">
      <w:pPr>
        <w:jc w:val="both"/>
        <w:rPr>
          <w:rFonts w:ascii="Tahoma" w:hAnsi="Tahoma" w:cs="Tahoma"/>
          <w:b/>
          <w:u w:val="single"/>
        </w:rPr>
      </w:pPr>
      <w:r w:rsidRPr="007F10D7">
        <w:rPr>
          <w:rFonts w:ascii="Tahoma" w:hAnsi="Tahoma" w:cs="Tahoma"/>
          <w:b/>
          <w:u w:val="single"/>
        </w:rPr>
        <w:t>Powierzchniowa naprawa elewacji</w:t>
      </w:r>
    </w:p>
    <w:p w:rsidR="00BC4302" w:rsidRPr="007F10D7" w:rsidRDefault="007F10D7" w:rsidP="007F10D7">
      <w:pPr>
        <w:pStyle w:val="Tekstpodstawowywcity"/>
        <w:spacing w:after="0"/>
        <w:ind w:left="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C</w:t>
      </w:r>
      <w:r w:rsidR="00BC4302" w:rsidRPr="007F10D7">
        <w:rPr>
          <w:rFonts w:ascii="Tahoma" w:hAnsi="Tahoma" w:cs="Tahoma"/>
        </w:rPr>
        <w:t xml:space="preserve">ałość powierzchni płaskich elewacji </w:t>
      </w:r>
      <w:r>
        <w:rPr>
          <w:rFonts w:ascii="Tahoma" w:hAnsi="Tahoma" w:cs="Tahoma"/>
        </w:rPr>
        <w:t>s</w:t>
      </w:r>
      <w:r w:rsidRPr="007F10D7">
        <w:rPr>
          <w:rFonts w:ascii="Tahoma" w:hAnsi="Tahoma" w:cs="Tahoma"/>
        </w:rPr>
        <w:t xml:space="preserve">zpachlować </w:t>
      </w:r>
      <w:r w:rsidR="00BC4302" w:rsidRPr="007F10D7">
        <w:rPr>
          <w:rFonts w:ascii="Tahoma" w:hAnsi="Tahoma" w:cs="Tahoma"/>
        </w:rPr>
        <w:t xml:space="preserve">zbrojoną masą szpachlową </w:t>
      </w:r>
      <w:r>
        <w:rPr>
          <w:rFonts w:ascii="Tahoma" w:hAnsi="Tahoma" w:cs="Tahoma"/>
        </w:rPr>
        <w:t xml:space="preserve">- </w:t>
      </w:r>
      <w:r w:rsidRPr="00012F2D">
        <w:rPr>
          <w:rFonts w:ascii="Tahoma" w:hAnsi="Tahoma" w:cs="Tahoma"/>
        </w:rPr>
        <w:t>mineralną hydrofobow</w:t>
      </w:r>
      <w:r>
        <w:rPr>
          <w:rFonts w:ascii="Tahoma" w:hAnsi="Tahoma" w:cs="Tahoma"/>
        </w:rPr>
        <w:t>ą</w:t>
      </w:r>
      <w:r w:rsidRPr="00012F2D">
        <w:rPr>
          <w:rFonts w:ascii="Tahoma" w:hAnsi="Tahoma" w:cs="Tahoma"/>
        </w:rPr>
        <w:t>, wysoce dyfuzyjn</w:t>
      </w:r>
      <w:r>
        <w:rPr>
          <w:rFonts w:ascii="Tahoma" w:hAnsi="Tahoma" w:cs="Tahoma"/>
        </w:rPr>
        <w:t>ą</w:t>
      </w:r>
      <w:r w:rsidRPr="00012F2D">
        <w:rPr>
          <w:rFonts w:ascii="Tahoma" w:hAnsi="Tahoma" w:cs="Tahoma"/>
        </w:rPr>
        <w:t>, szpachlówką elewacyjn</w:t>
      </w:r>
      <w:r>
        <w:rPr>
          <w:rFonts w:ascii="Tahoma" w:hAnsi="Tahoma" w:cs="Tahoma"/>
        </w:rPr>
        <w:t>ą</w:t>
      </w:r>
      <w:r w:rsidRPr="00012F2D">
        <w:rPr>
          <w:rFonts w:ascii="Tahoma" w:hAnsi="Tahoma" w:cs="Tahoma"/>
        </w:rPr>
        <w:t>, zbrojon</w:t>
      </w:r>
      <w:r>
        <w:rPr>
          <w:rFonts w:ascii="Tahoma" w:hAnsi="Tahoma" w:cs="Tahoma"/>
        </w:rPr>
        <w:t>ą</w:t>
      </w:r>
      <w:r w:rsidRPr="00012F2D">
        <w:rPr>
          <w:rFonts w:ascii="Tahoma" w:hAnsi="Tahoma" w:cs="Tahoma"/>
        </w:rPr>
        <w:t xml:space="preserve"> włóknem</w:t>
      </w:r>
      <w:r w:rsidRPr="007F10D7">
        <w:rPr>
          <w:rFonts w:ascii="Tahoma" w:hAnsi="Tahoma" w:cs="Tahoma"/>
        </w:rPr>
        <w:t xml:space="preserve"> </w:t>
      </w:r>
      <w:r w:rsidR="00BC4302" w:rsidRPr="007F10D7">
        <w:rPr>
          <w:rFonts w:ascii="Tahoma" w:hAnsi="Tahoma" w:cs="Tahoma"/>
        </w:rPr>
        <w:t>w celu uzyskania jednorodnej struktury pod malowanie. W miejscach występowania rys i pęknięć wtopić siatkę o gramaturze 650.</w:t>
      </w:r>
    </w:p>
    <w:p w:rsidR="004B7445" w:rsidRDefault="004B7445" w:rsidP="004B7445">
      <w:pPr>
        <w:pStyle w:val="Standard"/>
        <w:autoSpaceDE w:val="0"/>
        <w:jc w:val="both"/>
        <w:rPr>
          <w:rFonts w:ascii="Tahoma" w:eastAsia="SegoeUI, 'Arabic Typesetting'" w:hAnsi="Tahoma" w:cs="Tahoma"/>
          <w:b/>
          <w:bCs/>
          <w:color w:val="auto"/>
          <w:u w:val="single"/>
        </w:rPr>
      </w:pPr>
      <w:r w:rsidRPr="00197816">
        <w:rPr>
          <w:rFonts w:ascii="Tahoma" w:eastAsia="SegoeUI, 'Arabic Typesetting'" w:hAnsi="Tahoma" w:cs="Tahoma"/>
          <w:b/>
          <w:bCs/>
          <w:color w:val="auto"/>
          <w:u w:val="single"/>
        </w:rPr>
        <w:t>Wykonanie powłok malarskich</w:t>
      </w:r>
    </w:p>
    <w:p w:rsidR="00E02F97" w:rsidRPr="00E02F97" w:rsidRDefault="00E02F97" w:rsidP="00E02F97">
      <w:pPr>
        <w:jc w:val="both"/>
        <w:rPr>
          <w:rFonts w:ascii="Tahoma" w:hAnsi="Tahoma" w:cs="Tahoma"/>
          <w:color w:val="1F497D"/>
        </w:rPr>
      </w:pPr>
      <w:r w:rsidRPr="00E02F97">
        <w:rPr>
          <w:rFonts w:ascii="Tahoma" w:hAnsi="Tahoma" w:cs="Tahoma"/>
        </w:rPr>
        <w:t>Pierwsze malowanie wykonać w całości farbą gruntująco podkładową</w:t>
      </w:r>
      <w:r>
        <w:rPr>
          <w:rFonts w:ascii="Tahoma" w:hAnsi="Tahoma" w:cs="Tahoma"/>
        </w:rPr>
        <w:t>. Może to być f</w:t>
      </w:r>
      <w:r w:rsidRPr="00E02F97">
        <w:rPr>
          <w:rFonts w:ascii="Tahoma" w:hAnsi="Tahoma" w:cs="Tahoma"/>
        </w:rPr>
        <w:t>arba podkładowa zwiększająca przyczepność, do stosowania pod farby na bazie żywic silikonowych.</w:t>
      </w:r>
    </w:p>
    <w:p w:rsidR="00E02F97" w:rsidRDefault="00E02F97" w:rsidP="00E02F97">
      <w:pPr>
        <w:pStyle w:val="Tekstpodstawowywcity"/>
        <w:spacing w:after="0"/>
        <w:ind w:left="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Następnie należy elewację pomalować </w:t>
      </w:r>
      <w:r w:rsidRPr="00E02F97">
        <w:rPr>
          <w:rFonts w:ascii="Tahoma" w:hAnsi="Tahoma" w:cs="Tahoma"/>
        </w:rPr>
        <w:t>farbą wypełniająco – szlamującą</w:t>
      </w:r>
      <w:r>
        <w:rPr>
          <w:rFonts w:ascii="Tahoma" w:hAnsi="Tahoma" w:cs="Tahoma"/>
        </w:rPr>
        <w:t xml:space="preserve"> np. f</w:t>
      </w:r>
      <w:r w:rsidRPr="00E02F97">
        <w:rPr>
          <w:rFonts w:ascii="Tahoma" w:hAnsi="Tahoma" w:cs="Tahoma"/>
        </w:rPr>
        <w:t>arba silikonowa, wypełniająca, do stosowania jako warstwa pośrednia lub wierzchnia</w:t>
      </w:r>
      <w:r>
        <w:rPr>
          <w:rFonts w:ascii="Tahoma" w:hAnsi="Tahoma" w:cs="Tahoma"/>
        </w:rPr>
        <w:t>.</w:t>
      </w:r>
    </w:p>
    <w:p w:rsidR="00BC4302" w:rsidRPr="00C1514B" w:rsidRDefault="00BC4302" w:rsidP="00E02F97">
      <w:pPr>
        <w:pStyle w:val="Tekstpodstawowywcity"/>
        <w:spacing w:after="0"/>
        <w:ind w:left="0"/>
        <w:jc w:val="both"/>
        <w:rPr>
          <w:rFonts w:ascii="Tahoma" w:hAnsi="Tahoma" w:cs="Tahoma"/>
        </w:rPr>
      </w:pPr>
      <w:r w:rsidRPr="00ED3229">
        <w:rPr>
          <w:rFonts w:ascii="Tahoma" w:hAnsi="Tahoma" w:cs="Tahoma"/>
        </w:rPr>
        <w:t>Malowanie końcowe wykonać dwukrotnie barwionymi farbami krzemoorganicznymi</w:t>
      </w:r>
      <w:r>
        <w:rPr>
          <w:rFonts w:ascii="Tahoma" w:hAnsi="Tahoma" w:cs="Tahoma"/>
        </w:rPr>
        <w:t>. Jest to s</w:t>
      </w:r>
      <w:r w:rsidRPr="00ED3229">
        <w:rPr>
          <w:rFonts w:ascii="Tahoma" w:hAnsi="Tahoma" w:cs="Tahoma"/>
        </w:rPr>
        <w:t>ilikonowa, kapilarnie hydrofobowa, matowa farba elewacyjna. Nowoczesne połączenie kombinacji żywic silikonowych i nano-cząstek kwarcu</w:t>
      </w:r>
      <w:r w:rsidR="001278C1">
        <w:rPr>
          <w:rFonts w:ascii="Tahoma" w:hAnsi="Tahoma" w:cs="Tahoma"/>
        </w:rPr>
        <w:t>.</w:t>
      </w:r>
      <w:r w:rsidRPr="002C29EC">
        <w:rPr>
          <w:rFonts w:ascii="Tahoma" w:hAnsi="Tahoma" w:cs="Tahoma"/>
          <w:color w:val="FF0000"/>
        </w:rPr>
        <w:t xml:space="preserve"> </w:t>
      </w:r>
      <w:r w:rsidRPr="00C1514B">
        <w:rPr>
          <w:rFonts w:ascii="Tahoma" w:hAnsi="Tahoma" w:cs="Tahoma"/>
        </w:rPr>
        <w:t>Pomalowana elewacja jest w pełni odporna na zamakanie (wysoka hydrofobowość kapilarna), a jednocześnie posiada wysoką paroprzepuszczalność dla pary wodnej.</w:t>
      </w:r>
    </w:p>
    <w:p w:rsidR="00C1514B" w:rsidRPr="00710828" w:rsidRDefault="00C1514B" w:rsidP="00C1514B">
      <w:pPr>
        <w:autoSpaceDE w:val="0"/>
        <w:autoSpaceDN w:val="0"/>
        <w:adjustRightInd w:val="0"/>
        <w:jc w:val="both"/>
        <w:rPr>
          <w:rFonts w:ascii="Tahoma" w:hAnsi="Tahoma" w:cs="Tahoma"/>
        </w:rPr>
      </w:pPr>
      <w:r w:rsidRPr="00710828">
        <w:rPr>
          <w:rFonts w:ascii="Tahoma" w:hAnsi="Tahoma" w:cs="Tahoma"/>
        </w:rPr>
        <w:t>Malowanie elewacji wykonać farbami według poniższej kolorystyki</w:t>
      </w:r>
      <w:r>
        <w:rPr>
          <w:rFonts w:ascii="Tahoma" w:hAnsi="Tahoma" w:cs="Tahoma"/>
        </w:rPr>
        <w:t>, po akceptacji przez Wojewódzkiego Konserwatora Zabytków</w:t>
      </w:r>
      <w:r w:rsidRPr="00710828">
        <w:rPr>
          <w:rFonts w:ascii="Tahoma" w:hAnsi="Tahoma" w:cs="Tahoma"/>
        </w:rPr>
        <w:t>:</w:t>
      </w:r>
    </w:p>
    <w:p w:rsidR="00C1514B" w:rsidRPr="0008159E" w:rsidRDefault="00C1514B" w:rsidP="00C1514B">
      <w:pPr>
        <w:autoSpaceDE w:val="0"/>
        <w:autoSpaceDN w:val="0"/>
        <w:adjustRightInd w:val="0"/>
        <w:jc w:val="both"/>
        <w:rPr>
          <w:rFonts w:ascii="Tahoma" w:hAnsi="Tahoma" w:cs="Tahoma"/>
          <w:color w:val="FF0000"/>
        </w:rPr>
      </w:pPr>
    </w:p>
    <w:p w:rsidR="00B143D0" w:rsidRDefault="00B143D0" w:rsidP="00B143D0">
      <w:pPr>
        <w:pStyle w:val="Akapitzlist"/>
        <w:numPr>
          <w:ilvl w:val="0"/>
          <w:numId w:val="46"/>
        </w:numPr>
        <w:autoSpaceDE w:val="0"/>
        <w:autoSpaceDN w:val="0"/>
        <w:adjustRightInd w:val="0"/>
        <w:ind w:left="851" w:hanging="425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 xml:space="preserve">Ściany malować w nawiązaniu do kolorystyki przyjętej dla Kościoła O.O. Jezuitów </w:t>
      </w:r>
    </w:p>
    <w:p w:rsidR="00B143D0" w:rsidRDefault="00B143D0" w:rsidP="00B143D0">
      <w:pPr>
        <w:pStyle w:val="Akapitzlist"/>
        <w:numPr>
          <w:ilvl w:val="0"/>
          <w:numId w:val="46"/>
        </w:numPr>
        <w:autoSpaceDE w:val="0"/>
        <w:autoSpaceDN w:val="0"/>
        <w:adjustRightInd w:val="0"/>
        <w:ind w:left="851" w:hanging="425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Gzymsy, pilastry malować w nawiązaniu do kolorystyki przyjętej dla Kościoła O.O. Jezuitów</w:t>
      </w:r>
    </w:p>
    <w:p w:rsidR="00B143D0" w:rsidRDefault="00B143D0" w:rsidP="00B143D0">
      <w:pPr>
        <w:pStyle w:val="Akapitzlist"/>
        <w:numPr>
          <w:ilvl w:val="0"/>
          <w:numId w:val="46"/>
        </w:numPr>
        <w:autoSpaceDE w:val="0"/>
        <w:autoSpaceDN w:val="0"/>
        <w:adjustRightInd w:val="0"/>
        <w:ind w:left="851" w:hanging="425"/>
        <w:jc w:val="both"/>
        <w:rPr>
          <w:rFonts w:ascii="Tahoma" w:hAnsi="Tahoma" w:cs="Tahoma"/>
        </w:rPr>
      </w:pPr>
      <w:r>
        <w:rPr>
          <w:rFonts w:ascii="Tahoma" w:hAnsi="Tahoma" w:cs="Tahoma"/>
          <w:sz w:val="20"/>
          <w:szCs w:val="20"/>
        </w:rPr>
        <w:t>Cokół malować w nawiązaniu do kolorystyki przyjętej dla Kościoła O.O. Jezuitów</w:t>
      </w:r>
    </w:p>
    <w:p w:rsidR="00C1514B" w:rsidRDefault="00C1514B" w:rsidP="00C1514B">
      <w:pPr>
        <w:pStyle w:val="Akapitzlist"/>
        <w:autoSpaceDE w:val="0"/>
        <w:autoSpaceDN w:val="0"/>
        <w:adjustRightInd w:val="0"/>
        <w:ind w:left="851"/>
        <w:jc w:val="both"/>
        <w:rPr>
          <w:rFonts w:ascii="Tahoma" w:hAnsi="Tahoma" w:cs="Tahoma"/>
          <w:sz w:val="20"/>
          <w:szCs w:val="20"/>
        </w:rPr>
      </w:pPr>
      <w:bookmarkStart w:id="0" w:name="_GoBack"/>
      <w:bookmarkEnd w:id="0"/>
    </w:p>
    <w:p w:rsidR="00875109" w:rsidRPr="004F25A3" w:rsidRDefault="00875109" w:rsidP="00875109">
      <w:pPr>
        <w:autoSpaceDE w:val="0"/>
        <w:autoSpaceDN w:val="0"/>
        <w:adjustRightInd w:val="0"/>
        <w:rPr>
          <w:rFonts w:ascii="Tahoma" w:hAnsi="Tahoma" w:cs="Tahoma"/>
          <w:b/>
          <w:bCs/>
          <w:iCs/>
          <w:u w:val="single"/>
        </w:rPr>
      </w:pPr>
      <w:r w:rsidRPr="004F25A3">
        <w:rPr>
          <w:rFonts w:ascii="Tahoma" w:hAnsi="Tahoma" w:cs="Tahoma"/>
          <w:b/>
          <w:bCs/>
          <w:iCs/>
          <w:u w:val="single"/>
        </w:rPr>
        <w:t>Ilustracja fotograficzna programu konserwatorskiego</w:t>
      </w:r>
    </w:p>
    <w:p w:rsidR="004F25A3" w:rsidRDefault="004F25A3" w:rsidP="005A561E">
      <w:pPr>
        <w:autoSpaceDE w:val="0"/>
        <w:autoSpaceDN w:val="0"/>
        <w:adjustRightInd w:val="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Profil gzymsu </w:t>
      </w:r>
      <w:r w:rsidR="005A561E">
        <w:rPr>
          <w:rFonts w:ascii="Tahoma" w:hAnsi="Tahoma" w:cs="Tahoma"/>
        </w:rPr>
        <w:t>międzypiętrowego</w:t>
      </w:r>
      <w:r>
        <w:rPr>
          <w:rFonts w:ascii="Tahoma" w:hAnsi="Tahoma" w:cs="Tahoma"/>
        </w:rPr>
        <w:t xml:space="preserve"> należy w całości odtworzyć metodą ciągnioną z narzutu wykorzystując do wykonania szablonu zach</w:t>
      </w:r>
      <w:r w:rsidR="00E622A0">
        <w:rPr>
          <w:rFonts w:ascii="Tahoma" w:hAnsi="Tahoma" w:cs="Tahoma"/>
        </w:rPr>
        <w:t>owane w dobrym stanie fragmenty (fot. nr 9)</w:t>
      </w:r>
    </w:p>
    <w:p w:rsidR="00DE0CE3" w:rsidRDefault="00DE0CE3" w:rsidP="005A561E">
      <w:pPr>
        <w:autoSpaceDE w:val="0"/>
        <w:autoSpaceDN w:val="0"/>
        <w:adjustRightInd w:val="0"/>
        <w:jc w:val="both"/>
        <w:rPr>
          <w:rFonts w:ascii="Tahoma" w:hAnsi="Tahoma" w:cs="Tahoma"/>
        </w:rPr>
      </w:pPr>
    </w:p>
    <w:p w:rsidR="00442BEC" w:rsidRDefault="004F25A3" w:rsidP="00442BEC">
      <w:pPr>
        <w:autoSpaceDE w:val="0"/>
        <w:autoSpaceDN w:val="0"/>
        <w:adjustRightInd w:val="0"/>
        <w:jc w:val="center"/>
        <w:rPr>
          <w:rFonts w:ascii="Tahoma" w:hAnsi="Tahoma" w:cs="Tahoma"/>
        </w:rPr>
      </w:pPr>
      <w:r>
        <w:rPr>
          <w:rFonts w:ascii="Tahoma" w:hAnsi="Tahoma" w:cs="Tahoma"/>
          <w:noProof/>
        </w:rPr>
        <w:drawing>
          <wp:inline distT="0" distB="0" distL="0" distR="0">
            <wp:extent cx="5400000" cy="2620174"/>
            <wp:effectExtent l="0" t="0" r="0" b="8890"/>
            <wp:docPr id="50" name="Obraz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134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2620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22A0" w:rsidRDefault="00E622A0" w:rsidP="00442BEC">
      <w:pPr>
        <w:autoSpaceDE w:val="0"/>
        <w:autoSpaceDN w:val="0"/>
        <w:adjustRightInd w:val="0"/>
        <w:jc w:val="center"/>
        <w:rPr>
          <w:rFonts w:ascii="Tahoma" w:hAnsi="Tahoma" w:cs="Tahoma"/>
          <w:i/>
        </w:rPr>
      </w:pPr>
      <w:r>
        <w:rPr>
          <w:rFonts w:ascii="Tahoma" w:hAnsi="Tahoma" w:cs="Tahoma"/>
          <w:i/>
        </w:rPr>
        <w:t>Fot. nr 9 Gzyms międzypiętrowy. Widoczne dobrze zachowane fragmenty</w:t>
      </w:r>
    </w:p>
    <w:p w:rsidR="00442BEC" w:rsidRDefault="00E622A0" w:rsidP="00442BEC">
      <w:pPr>
        <w:autoSpaceDE w:val="0"/>
        <w:autoSpaceDN w:val="0"/>
        <w:adjustRightInd w:val="0"/>
        <w:jc w:val="center"/>
        <w:rPr>
          <w:rFonts w:ascii="Tahoma" w:hAnsi="Tahoma" w:cs="Tahoma"/>
          <w:i/>
        </w:rPr>
      </w:pPr>
      <w:r>
        <w:rPr>
          <w:rFonts w:ascii="Tahoma" w:hAnsi="Tahoma" w:cs="Tahoma"/>
          <w:i/>
        </w:rPr>
        <w:t xml:space="preserve"> mogące posłużyć do wykonania szablonu</w:t>
      </w:r>
    </w:p>
    <w:p w:rsidR="00442BEC" w:rsidRDefault="00442BEC" w:rsidP="00442BEC">
      <w:pPr>
        <w:autoSpaceDE w:val="0"/>
        <w:autoSpaceDN w:val="0"/>
        <w:adjustRightInd w:val="0"/>
        <w:jc w:val="center"/>
        <w:rPr>
          <w:rFonts w:ascii="Tahoma" w:hAnsi="Tahoma" w:cs="Tahoma"/>
        </w:rPr>
      </w:pPr>
      <w:r>
        <w:rPr>
          <w:rFonts w:ascii="Tahoma" w:hAnsi="Tahoma" w:cs="Tahoma"/>
          <w:noProof/>
        </w:rPr>
        <w:lastRenderedPageBreak/>
        <w:drawing>
          <wp:inline distT="0" distB="0" distL="0" distR="0">
            <wp:extent cx="5283517" cy="3581400"/>
            <wp:effectExtent l="0" t="0" r="0" b="0"/>
            <wp:docPr id="51" name="Obraz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197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5964" cy="3583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22A0" w:rsidRDefault="00E622A0" w:rsidP="00442BEC">
      <w:pPr>
        <w:autoSpaceDE w:val="0"/>
        <w:autoSpaceDN w:val="0"/>
        <w:adjustRightInd w:val="0"/>
        <w:jc w:val="center"/>
        <w:rPr>
          <w:rFonts w:ascii="Tahoma" w:hAnsi="Tahoma" w:cs="Tahoma"/>
          <w:i/>
        </w:rPr>
      </w:pPr>
      <w:r w:rsidRPr="00E622A0">
        <w:rPr>
          <w:rFonts w:ascii="Tahoma" w:hAnsi="Tahoma" w:cs="Tahoma"/>
          <w:i/>
        </w:rPr>
        <w:t xml:space="preserve">Fot. nr 10 </w:t>
      </w:r>
      <w:r>
        <w:rPr>
          <w:rFonts w:ascii="Tahoma" w:hAnsi="Tahoma" w:cs="Tahoma"/>
          <w:i/>
        </w:rPr>
        <w:t>Uszkodzone obramienie okienne do odtworzenia metodą ciągnioną</w:t>
      </w:r>
    </w:p>
    <w:p w:rsidR="00DE0CE3" w:rsidRPr="00E622A0" w:rsidRDefault="00DE0CE3" w:rsidP="00442BEC">
      <w:pPr>
        <w:autoSpaceDE w:val="0"/>
        <w:autoSpaceDN w:val="0"/>
        <w:adjustRightInd w:val="0"/>
        <w:jc w:val="center"/>
        <w:rPr>
          <w:rFonts w:ascii="Tahoma" w:hAnsi="Tahoma" w:cs="Tahoma"/>
          <w:i/>
        </w:rPr>
      </w:pPr>
    </w:p>
    <w:p w:rsidR="00500C95" w:rsidRDefault="00BD23C9" w:rsidP="00500C95">
      <w:pPr>
        <w:autoSpaceDE w:val="0"/>
        <w:autoSpaceDN w:val="0"/>
        <w:adjustRightInd w:val="0"/>
        <w:jc w:val="center"/>
        <w:rPr>
          <w:rFonts w:ascii="Tahoma" w:hAnsi="Tahoma" w:cs="Tahoma"/>
        </w:rPr>
      </w:pPr>
      <w:r>
        <w:rPr>
          <w:rFonts w:ascii="Tahoma" w:hAnsi="Tahoma" w:cs="Tahoma"/>
          <w:noProof/>
        </w:rPr>
        <w:drawing>
          <wp:inline distT="0" distB="0" distL="0" distR="0">
            <wp:extent cx="5378659" cy="3585773"/>
            <wp:effectExtent l="0" t="0" r="0" b="0"/>
            <wp:docPr id="42" name="Obraz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168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8659" cy="35857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22A0" w:rsidRDefault="00E622A0" w:rsidP="00E622A0">
      <w:pPr>
        <w:autoSpaceDE w:val="0"/>
        <w:autoSpaceDN w:val="0"/>
        <w:adjustRightInd w:val="0"/>
        <w:jc w:val="center"/>
        <w:rPr>
          <w:rFonts w:ascii="Tahoma" w:hAnsi="Tahoma" w:cs="Tahoma"/>
          <w:i/>
        </w:rPr>
      </w:pPr>
      <w:r>
        <w:rPr>
          <w:rFonts w:ascii="Tahoma" w:hAnsi="Tahoma" w:cs="Tahoma"/>
          <w:i/>
        </w:rPr>
        <w:t xml:space="preserve">Fot. nr 11 Ozdobny profil cokołowy, po wykonaniu tynków renowacyjnych </w:t>
      </w:r>
    </w:p>
    <w:p w:rsidR="00E622A0" w:rsidRPr="005F1501" w:rsidRDefault="00E622A0" w:rsidP="00E622A0">
      <w:pPr>
        <w:autoSpaceDE w:val="0"/>
        <w:autoSpaceDN w:val="0"/>
        <w:adjustRightInd w:val="0"/>
        <w:jc w:val="center"/>
        <w:rPr>
          <w:rFonts w:ascii="Tahoma" w:hAnsi="Tahoma" w:cs="Tahoma"/>
          <w:i/>
        </w:rPr>
      </w:pPr>
      <w:r>
        <w:rPr>
          <w:rFonts w:ascii="Tahoma" w:hAnsi="Tahoma" w:cs="Tahoma"/>
          <w:i/>
        </w:rPr>
        <w:t>do odtworzenia metodą ciągnioną</w:t>
      </w:r>
      <w:r w:rsidR="00C602E4">
        <w:rPr>
          <w:rFonts w:ascii="Tahoma" w:hAnsi="Tahoma" w:cs="Tahoma"/>
          <w:i/>
        </w:rPr>
        <w:t>, widoczna także kratka wentylacyjna</w:t>
      </w:r>
      <w:r w:rsidR="008660D0">
        <w:rPr>
          <w:rFonts w:ascii="Tahoma" w:hAnsi="Tahoma" w:cs="Tahoma"/>
          <w:i/>
        </w:rPr>
        <w:t>, którą należy udrożnić i wymienić na ozdobą stalową malowaną w kolorze cokołu</w:t>
      </w:r>
    </w:p>
    <w:p w:rsidR="00500C95" w:rsidRPr="00500C95" w:rsidRDefault="00500C95" w:rsidP="00875109">
      <w:pPr>
        <w:autoSpaceDE w:val="0"/>
        <w:autoSpaceDN w:val="0"/>
        <w:adjustRightInd w:val="0"/>
        <w:jc w:val="both"/>
        <w:rPr>
          <w:rFonts w:ascii="Tahoma" w:hAnsi="Tahoma" w:cs="Tahoma"/>
          <w:b/>
          <w:bCs/>
        </w:rPr>
      </w:pPr>
      <w:r w:rsidRPr="005719BB">
        <w:rPr>
          <w:rFonts w:ascii="Tahoma" w:hAnsi="Tahoma" w:cs="Tahoma"/>
          <w:b/>
          <w:bCs/>
        </w:rPr>
        <w:lastRenderedPageBreak/>
        <w:t>Zalecenia dla wykonawcy.</w:t>
      </w:r>
    </w:p>
    <w:p w:rsidR="00875109" w:rsidRPr="005719BB" w:rsidRDefault="00875109" w:rsidP="00875109">
      <w:pPr>
        <w:autoSpaceDE w:val="0"/>
        <w:autoSpaceDN w:val="0"/>
        <w:adjustRightInd w:val="0"/>
        <w:jc w:val="both"/>
        <w:rPr>
          <w:rFonts w:ascii="Tahoma" w:hAnsi="Tahoma" w:cs="Tahoma"/>
        </w:rPr>
      </w:pPr>
      <w:r w:rsidRPr="005719BB">
        <w:rPr>
          <w:rFonts w:ascii="Tahoma" w:hAnsi="Tahoma" w:cs="Tahoma"/>
        </w:rPr>
        <w:t xml:space="preserve">Przed przystąpieniem do prac </w:t>
      </w:r>
      <w:r w:rsidR="00C1514B" w:rsidRPr="00C1514B">
        <w:rPr>
          <w:rFonts w:ascii="Tahoma" w:hAnsi="Tahoma" w:cs="Tahoma"/>
        </w:rPr>
        <w:t>remontowych</w:t>
      </w:r>
      <w:r w:rsidRPr="005719BB">
        <w:rPr>
          <w:rFonts w:ascii="Tahoma" w:hAnsi="Tahoma" w:cs="Tahoma"/>
        </w:rPr>
        <w:t xml:space="preserve"> należy zaznajomić się z kartami technicznymi zalecanych materiałów. Należy zabezpieczyć stolarkę drzwi wejściowych </w:t>
      </w:r>
      <w:r>
        <w:rPr>
          <w:rFonts w:ascii="Tahoma" w:hAnsi="Tahoma" w:cs="Tahoma"/>
        </w:rPr>
        <w:t xml:space="preserve">od strony podwórza </w:t>
      </w:r>
      <w:r w:rsidRPr="005719BB">
        <w:rPr>
          <w:rFonts w:ascii="Tahoma" w:hAnsi="Tahoma" w:cs="Tahoma"/>
        </w:rPr>
        <w:t>przed niszczącym</w:t>
      </w:r>
      <w:r>
        <w:rPr>
          <w:rFonts w:ascii="Tahoma" w:hAnsi="Tahoma" w:cs="Tahoma"/>
        </w:rPr>
        <w:t xml:space="preserve"> działaniem wody opadowej poprzez zamontowanie daszk</w:t>
      </w:r>
      <w:r w:rsidR="008660D0">
        <w:rPr>
          <w:rFonts w:ascii="Tahoma" w:hAnsi="Tahoma" w:cs="Tahoma"/>
        </w:rPr>
        <w:t>u</w:t>
      </w:r>
      <w:r>
        <w:rPr>
          <w:rFonts w:ascii="Tahoma" w:hAnsi="Tahoma" w:cs="Tahoma"/>
        </w:rPr>
        <w:t xml:space="preserve"> kryt</w:t>
      </w:r>
      <w:r w:rsidR="008660D0">
        <w:rPr>
          <w:rFonts w:ascii="Tahoma" w:hAnsi="Tahoma" w:cs="Tahoma"/>
        </w:rPr>
        <w:t>ego</w:t>
      </w:r>
      <w:r>
        <w:rPr>
          <w:rFonts w:ascii="Tahoma" w:hAnsi="Tahoma" w:cs="Tahoma"/>
        </w:rPr>
        <w:t xml:space="preserve"> poliwęglanem</w:t>
      </w:r>
    </w:p>
    <w:p w:rsidR="000A0D36" w:rsidRPr="000258AC" w:rsidRDefault="000A0D36" w:rsidP="004B7445">
      <w:pPr>
        <w:pStyle w:val="Standard"/>
        <w:tabs>
          <w:tab w:val="left" w:pos="284"/>
        </w:tabs>
        <w:autoSpaceDE w:val="0"/>
        <w:jc w:val="both"/>
        <w:rPr>
          <w:rFonts w:ascii="Tahoma" w:hAnsi="Tahoma" w:cs="Tahoma"/>
          <w:b/>
          <w:bCs/>
          <w:color w:val="FF0000"/>
        </w:rPr>
      </w:pPr>
    </w:p>
    <w:p w:rsidR="004B7445" w:rsidRPr="00E0776E" w:rsidRDefault="004B7445" w:rsidP="004B7445">
      <w:pPr>
        <w:pStyle w:val="Standard"/>
        <w:tabs>
          <w:tab w:val="left" w:pos="284"/>
        </w:tabs>
        <w:autoSpaceDE w:val="0"/>
        <w:jc w:val="both"/>
        <w:rPr>
          <w:rFonts w:ascii="Tahoma" w:hAnsi="Tahoma" w:cs="Tahoma"/>
          <w:b/>
          <w:bCs/>
          <w:color w:val="auto"/>
        </w:rPr>
      </w:pPr>
      <w:r w:rsidRPr="00E0776E">
        <w:rPr>
          <w:rFonts w:ascii="Tahoma" w:hAnsi="Tahoma" w:cs="Tahoma"/>
          <w:b/>
          <w:bCs/>
          <w:color w:val="auto"/>
        </w:rPr>
        <w:t>Okna</w:t>
      </w:r>
    </w:p>
    <w:p w:rsidR="004B7445" w:rsidRDefault="004B7445" w:rsidP="004B7445">
      <w:pPr>
        <w:pStyle w:val="Standard"/>
        <w:tabs>
          <w:tab w:val="left" w:pos="284"/>
        </w:tabs>
        <w:autoSpaceDE w:val="0"/>
        <w:jc w:val="both"/>
        <w:rPr>
          <w:rFonts w:ascii="Tahoma" w:hAnsi="Tahoma" w:cs="Tahoma"/>
          <w:color w:val="auto"/>
        </w:rPr>
      </w:pPr>
      <w:r w:rsidRPr="00E0776E">
        <w:rPr>
          <w:rFonts w:ascii="Tahoma" w:hAnsi="Tahoma" w:cs="Tahoma"/>
          <w:color w:val="auto"/>
        </w:rPr>
        <w:t xml:space="preserve">Wszystkie okna w budynku </w:t>
      </w:r>
      <w:r w:rsidR="008660D0">
        <w:rPr>
          <w:rFonts w:ascii="Tahoma" w:hAnsi="Tahoma" w:cs="Tahoma"/>
          <w:color w:val="auto"/>
        </w:rPr>
        <w:t>B</w:t>
      </w:r>
      <w:r w:rsidRPr="00E0776E">
        <w:rPr>
          <w:rFonts w:ascii="Tahoma" w:hAnsi="Tahoma" w:cs="Tahoma"/>
          <w:color w:val="auto"/>
        </w:rPr>
        <w:t xml:space="preserve"> zostały </w:t>
      </w:r>
      <w:r w:rsidR="008660D0">
        <w:rPr>
          <w:rFonts w:ascii="Tahoma" w:hAnsi="Tahoma" w:cs="Tahoma"/>
          <w:color w:val="auto"/>
        </w:rPr>
        <w:t>w ubiegłym roku</w:t>
      </w:r>
      <w:r w:rsidRPr="00E0776E">
        <w:rPr>
          <w:rFonts w:ascii="Tahoma" w:hAnsi="Tahoma" w:cs="Tahoma"/>
          <w:color w:val="auto"/>
        </w:rPr>
        <w:t xml:space="preserve"> wymienione. Należy tylko dokonać ich przeglądu i konserwacji okuć. </w:t>
      </w:r>
    </w:p>
    <w:p w:rsidR="008660D0" w:rsidRPr="00E0776E" w:rsidRDefault="008660D0" w:rsidP="004B7445">
      <w:pPr>
        <w:pStyle w:val="Standard"/>
        <w:tabs>
          <w:tab w:val="left" w:pos="284"/>
        </w:tabs>
        <w:autoSpaceDE w:val="0"/>
        <w:jc w:val="both"/>
        <w:rPr>
          <w:rFonts w:ascii="Tahoma" w:hAnsi="Tahoma" w:cs="Tahoma"/>
          <w:b/>
          <w:bCs/>
          <w:color w:val="auto"/>
        </w:rPr>
      </w:pPr>
    </w:p>
    <w:p w:rsidR="004B7445" w:rsidRPr="00E0776E" w:rsidRDefault="004B7445" w:rsidP="004B7445">
      <w:pPr>
        <w:pStyle w:val="Standard"/>
        <w:tabs>
          <w:tab w:val="left" w:pos="284"/>
        </w:tabs>
        <w:autoSpaceDE w:val="0"/>
        <w:jc w:val="both"/>
        <w:rPr>
          <w:rFonts w:ascii="Tahoma" w:hAnsi="Tahoma" w:cs="Tahoma"/>
          <w:b/>
          <w:bCs/>
          <w:color w:val="auto"/>
        </w:rPr>
      </w:pPr>
      <w:r w:rsidRPr="00E0776E">
        <w:rPr>
          <w:rFonts w:ascii="Tahoma" w:hAnsi="Tahoma" w:cs="Tahoma"/>
          <w:b/>
          <w:bCs/>
          <w:color w:val="auto"/>
        </w:rPr>
        <w:t>Kratki wentylacyjne</w:t>
      </w:r>
    </w:p>
    <w:p w:rsidR="004B7445" w:rsidRPr="00E0776E" w:rsidRDefault="004B7445" w:rsidP="00DE3AB8">
      <w:pPr>
        <w:pStyle w:val="Standard"/>
        <w:tabs>
          <w:tab w:val="left" w:pos="284"/>
        </w:tabs>
        <w:autoSpaceDE w:val="0"/>
        <w:jc w:val="both"/>
        <w:rPr>
          <w:rFonts w:ascii="Tahoma" w:hAnsi="Tahoma" w:cs="Tahoma"/>
          <w:color w:val="auto"/>
        </w:rPr>
      </w:pPr>
      <w:r w:rsidRPr="00E0776E">
        <w:rPr>
          <w:rFonts w:ascii="Tahoma" w:hAnsi="Tahoma" w:cs="Tahoma"/>
          <w:color w:val="auto"/>
        </w:rPr>
        <w:t xml:space="preserve">W miejscach istniejących otworów wentylacyjnych </w:t>
      </w:r>
      <w:r w:rsidR="007D6954">
        <w:rPr>
          <w:rFonts w:ascii="Tahoma" w:hAnsi="Tahoma" w:cs="Tahoma"/>
          <w:color w:val="auto"/>
        </w:rPr>
        <w:t xml:space="preserve">(fot. </w:t>
      </w:r>
      <w:r w:rsidR="008660D0">
        <w:rPr>
          <w:rFonts w:ascii="Tahoma" w:hAnsi="Tahoma" w:cs="Tahoma"/>
          <w:color w:val="auto"/>
        </w:rPr>
        <w:t>nr 11</w:t>
      </w:r>
      <w:r w:rsidR="007D6954">
        <w:rPr>
          <w:rFonts w:ascii="Tahoma" w:hAnsi="Tahoma" w:cs="Tahoma"/>
          <w:color w:val="auto"/>
        </w:rPr>
        <w:t xml:space="preserve">) po zdemontowaniu starych kratek wentylacyjnych, należy odgruzować połączenie z kanałem podposadzkowym. W nakrywach kanału należy zamontować stalowe kraty wentylacyjne o wymiarach minimum 20x20cm w takiej ilości jak ilość kratek na elewacji. Na elewacji </w:t>
      </w:r>
      <w:r w:rsidRPr="00E0776E">
        <w:rPr>
          <w:rFonts w:ascii="Tahoma" w:hAnsi="Tahoma" w:cs="Tahoma"/>
          <w:color w:val="auto"/>
        </w:rPr>
        <w:t xml:space="preserve">zamontować </w:t>
      </w:r>
      <w:r w:rsidR="00FA2D69">
        <w:rPr>
          <w:rFonts w:ascii="Tahoma" w:hAnsi="Tahoma" w:cs="Tahoma"/>
          <w:color w:val="auto"/>
        </w:rPr>
        <w:t xml:space="preserve">stalowe </w:t>
      </w:r>
      <w:r w:rsidRPr="00E0776E">
        <w:rPr>
          <w:rFonts w:ascii="Tahoma" w:hAnsi="Tahoma" w:cs="Tahoma"/>
          <w:color w:val="auto"/>
        </w:rPr>
        <w:t>kratki wentylacyjne 2</w:t>
      </w:r>
      <w:r w:rsidR="007D6954">
        <w:rPr>
          <w:rFonts w:ascii="Tahoma" w:hAnsi="Tahoma" w:cs="Tahoma"/>
          <w:color w:val="auto"/>
        </w:rPr>
        <w:t>0</w:t>
      </w:r>
      <w:r w:rsidRPr="00E0776E">
        <w:rPr>
          <w:rFonts w:ascii="Tahoma" w:hAnsi="Tahoma" w:cs="Tahoma"/>
          <w:color w:val="auto"/>
        </w:rPr>
        <w:t>x2</w:t>
      </w:r>
      <w:r w:rsidR="007D6954">
        <w:rPr>
          <w:rFonts w:ascii="Tahoma" w:hAnsi="Tahoma" w:cs="Tahoma"/>
          <w:color w:val="auto"/>
        </w:rPr>
        <w:t>0cm z żaluzjami</w:t>
      </w:r>
      <w:r w:rsidR="00DE3AB8">
        <w:rPr>
          <w:rFonts w:ascii="Tahoma" w:hAnsi="Tahoma" w:cs="Tahoma"/>
          <w:color w:val="auto"/>
        </w:rPr>
        <w:t xml:space="preserve">                 </w:t>
      </w:r>
      <w:r w:rsidR="00FA2D69">
        <w:rPr>
          <w:rFonts w:ascii="Tahoma" w:hAnsi="Tahoma" w:cs="Tahoma"/>
          <w:color w:val="auto"/>
        </w:rPr>
        <w:t xml:space="preserve"> malowane w kolorze </w:t>
      </w:r>
      <w:r w:rsidR="008660D0">
        <w:rPr>
          <w:rFonts w:ascii="Tahoma" w:hAnsi="Tahoma" w:cs="Tahoma"/>
          <w:color w:val="auto"/>
        </w:rPr>
        <w:t xml:space="preserve">cokołu </w:t>
      </w:r>
      <w:r w:rsidR="00FA2D69">
        <w:rPr>
          <w:rFonts w:ascii="Tahoma" w:hAnsi="Tahoma" w:cs="Tahoma"/>
          <w:color w:val="auto"/>
        </w:rPr>
        <w:t>bądź grafitowym</w:t>
      </w:r>
    </w:p>
    <w:p w:rsidR="005F1501" w:rsidRDefault="005F1501" w:rsidP="004B7445">
      <w:pPr>
        <w:pStyle w:val="Standard"/>
        <w:tabs>
          <w:tab w:val="left" w:pos="284"/>
        </w:tabs>
        <w:autoSpaceDE w:val="0"/>
        <w:jc w:val="both"/>
        <w:rPr>
          <w:rFonts w:ascii="Tahoma" w:hAnsi="Tahoma" w:cs="Tahoma"/>
          <w:b/>
          <w:bCs/>
          <w:color w:val="auto"/>
        </w:rPr>
      </w:pPr>
    </w:p>
    <w:p w:rsidR="004B7445" w:rsidRPr="00197816" w:rsidRDefault="004B7445" w:rsidP="004B7445">
      <w:pPr>
        <w:pStyle w:val="Standard"/>
        <w:tabs>
          <w:tab w:val="left" w:pos="284"/>
        </w:tabs>
        <w:autoSpaceDE w:val="0"/>
        <w:jc w:val="both"/>
        <w:rPr>
          <w:rFonts w:ascii="Tahoma" w:hAnsi="Tahoma" w:cs="Tahoma"/>
          <w:b/>
          <w:bCs/>
          <w:color w:val="auto"/>
          <w:u w:val="single"/>
        </w:rPr>
      </w:pPr>
      <w:r w:rsidRPr="00197816">
        <w:rPr>
          <w:rFonts w:ascii="Tahoma" w:hAnsi="Tahoma" w:cs="Tahoma"/>
          <w:b/>
          <w:bCs/>
          <w:color w:val="auto"/>
          <w:u w:val="single"/>
        </w:rPr>
        <w:t>Wykonanie izolacji przeciwwilgociowej ścian poniżej poziomu terenu</w:t>
      </w:r>
    </w:p>
    <w:p w:rsidR="004B7445" w:rsidRPr="00E0776E" w:rsidRDefault="004B7445" w:rsidP="004B7445">
      <w:pPr>
        <w:pStyle w:val="Standard"/>
        <w:tabs>
          <w:tab w:val="left" w:pos="284"/>
        </w:tabs>
        <w:autoSpaceDE w:val="0"/>
        <w:jc w:val="both"/>
        <w:rPr>
          <w:rFonts w:ascii="Tahoma" w:hAnsi="Tahoma" w:cs="Tahoma"/>
          <w:bCs/>
          <w:color w:val="auto"/>
        </w:rPr>
      </w:pPr>
      <w:r w:rsidRPr="00E0776E">
        <w:rPr>
          <w:rFonts w:ascii="Tahoma" w:hAnsi="Tahoma" w:cs="Tahoma"/>
          <w:bCs/>
          <w:color w:val="auto"/>
        </w:rPr>
        <w:t xml:space="preserve">Po zakończeniu prac na elewacji i rozebraniu rusztowań należy odkopać ściany zewnętrzne poniżej poziomu terenu aż do poziomu ław fundamentowych. </w:t>
      </w:r>
    </w:p>
    <w:p w:rsidR="004B7445" w:rsidRPr="00E0776E" w:rsidRDefault="004B7445" w:rsidP="008660D0">
      <w:pPr>
        <w:pStyle w:val="Standard"/>
        <w:tabs>
          <w:tab w:val="left" w:pos="284"/>
        </w:tabs>
        <w:autoSpaceDE w:val="0"/>
        <w:jc w:val="both"/>
        <w:rPr>
          <w:rFonts w:ascii="Tahoma" w:hAnsi="Tahoma" w:cs="Tahoma"/>
          <w:bCs/>
          <w:color w:val="auto"/>
        </w:rPr>
      </w:pPr>
      <w:r w:rsidRPr="00E0776E">
        <w:rPr>
          <w:rFonts w:ascii="Tahoma" w:hAnsi="Tahoma" w:cs="Tahoma"/>
          <w:bCs/>
          <w:color w:val="auto"/>
        </w:rPr>
        <w:t>Zgodnie z opinią mykologiczno-budowlaną [</w:t>
      </w:r>
      <w:r w:rsidR="008660D0">
        <w:rPr>
          <w:rFonts w:ascii="Tahoma" w:hAnsi="Tahoma" w:cs="Tahoma"/>
          <w:bCs/>
          <w:color w:val="auto"/>
        </w:rPr>
        <w:t>1</w:t>
      </w:r>
      <w:r w:rsidRPr="00E0776E">
        <w:rPr>
          <w:rFonts w:ascii="Tahoma" w:hAnsi="Tahoma" w:cs="Tahoma"/>
          <w:bCs/>
          <w:color w:val="auto"/>
        </w:rPr>
        <w:t xml:space="preserve">2] w trakcie przeprowadzania której stwierdzono znaczny stopień zawilgocenia ścian zewnętrznych, zasadniczym źródłem zawilgocenia ściany </w:t>
      </w:r>
      <w:r w:rsidR="008660D0">
        <w:rPr>
          <w:rFonts w:ascii="Tahoma" w:hAnsi="Tahoma" w:cs="Tahoma"/>
          <w:bCs/>
          <w:color w:val="auto"/>
        </w:rPr>
        <w:t>wschodniej budynku B,</w:t>
      </w:r>
      <w:r w:rsidRPr="00E0776E">
        <w:rPr>
          <w:rFonts w:ascii="Tahoma" w:hAnsi="Tahoma" w:cs="Tahoma"/>
          <w:bCs/>
          <w:color w:val="auto"/>
        </w:rPr>
        <w:t xml:space="preserve"> jest woda opadowa, która wywiera nis</w:t>
      </w:r>
      <w:r w:rsidR="008660D0">
        <w:rPr>
          <w:rFonts w:ascii="Tahoma" w:hAnsi="Tahoma" w:cs="Tahoma"/>
          <w:bCs/>
          <w:color w:val="auto"/>
        </w:rPr>
        <w:t xml:space="preserve">zczący wpływ na budynek poprzez usytuowanie rur spustowych </w:t>
      </w:r>
      <w:r w:rsidRPr="00E0776E">
        <w:rPr>
          <w:rFonts w:ascii="Tahoma" w:hAnsi="Tahoma" w:cs="Tahoma"/>
          <w:bCs/>
          <w:color w:val="auto"/>
        </w:rPr>
        <w:t>bezpośrednio przy budynku</w:t>
      </w:r>
    </w:p>
    <w:p w:rsidR="004B7445" w:rsidRDefault="004B7445" w:rsidP="004B7445">
      <w:pPr>
        <w:pStyle w:val="Standard"/>
        <w:tabs>
          <w:tab w:val="left" w:pos="284"/>
        </w:tabs>
        <w:autoSpaceDE w:val="0"/>
        <w:jc w:val="both"/>
        <w:rPr>
          <w:rFonts w:ascii="Tahoma" w:hAnsi="Tahoma" w:cs="Tahoma"/>
          <w:bCs/>
          <w:color w:val="auto"/>
        </w:rPr>
      </w:pPr>
    </w:p>
    <w:p w:rsidR="004B7445" w:rsidRPr="00862031" w:rsidRDefault="004B7445" w:rsidP="004B7445">
      <w:pPr>
        <w:pStyle w:val="Standard"/>
        <w:tabs>
          <w:tab w:val="left" w:pos="284"/>
        </w:tabs>
        <w:autoSpaceDE w:val="0"/>
        <w:jc w:val="both"/>
        <w:rPr>
          <w:rFonts w:ascii="Tahoma" w:hAnsi="Tahoma" w:cs="Tahoma"/>
          <w:b/>
          <w:bCs/>
          <w:color w:val="auto"/>
        </w:rPr>
      </w:pPr>
      <w:r w:rsidRPr="00862031">
        <w:rPr>
          <w:rFonts w:ascii="Tahoma" w:hAnsi="Tahoma" w:cs="Tahoma"/>
          <w:b/>
          <w:bCs/>
          <w:color w:val="auto"/>
        </w:rPr>
        <w:t xml:space="preserve">Zakres prac naprawczych </w:t>
      </w:r>
      <w:r w:rsidR="008660D0">
        <w:rPr>
          <w:rFonts w:ascii="Tahoma" w:hAnsi="Tahoma" w:cs="Tahoma"/>
          <w:b/>
          <w:bCs/>
          <w:color w:val="auto"/>
        </w:rPr>
        <w:t xml:space="preserve">ściany </w:t>
      </w:r>
      <w:r w:rsidR="004C198D" w:rsidRPr="00862031">
        <w:rPr>
          <w:rFonts w:ascii="Tahoma" w:hAnsi="Tahoma" w:cs="Tahoma"/>
          <w:b/>
          <w:bCs/>
          <w:color w:val="auto"/>
        </w:rPr>
        <w:t xml:space="preserve">zewnętrznej </w:t>
      </w:r>
      <w:r w:rsidRPr="00862031">
        <w:rPr>
          <w:rFonts w:ascii="Tahoma" w:hAnsi="Tahoma" w:cs="Tahoma"/>
          <w:b/>
          <w:bCs/>
          <w:color w:val="auto"/>
        </w:rPr>
        <w:t>powinien objąć następujące przedsięwzięcia:</w:t>
      </w:r>
    </w:p>
    <w:p w:rsidR="004B7445" w:rsidRPr="00E0776E" w:rsidRDefault="008660D0" w:rsidP="00332AB3">
      <w:pPr>
        <w:pStyle w:val="Standard"/>
        <w:numPr>
          <w:ilvl w:val="0"/>
          <w:numId w:val="11"/>
        </w:numPr>
        <w:tabs>
          <w:tab w:val="left" w:pos="284"/>
        </w:tabs>
        <w:autoSpaceDE w:val="0"/>
        <w:jc w:val="both"/>
        <w:rPr>
          <w:rFonts w:ascii="Tahoma" w:hAnsi="Tahoma" w:cs="Tahoma"/>
          <w:bCs/>
          <w:color w:val="auto"/>
        </w:rPr>
      </w:pPr>
      <w:r>
        <w:rPr>
          <w:rFonts w:ascii="Tahoma" w:hAnsi="Tahoma" w:cs="Tahoma"/>
          <w:bCs/>
          <w:color w:val="auto"/>
        </w:rPr>
        <w:t xml:space="preserve">demontaż nawierzchni z kostki </w:t>
      </w:r>
      <w:r w:rsidR="004B7445" w:rsidRPr="00E0776E">
        <w:rPr>
          <w:rFonts w:ascii="Tahoma" w:hAnsi="Tahoma" w:cs="Tahoma"/>
          <w:bCs/>
          <w:color w:val="auto"/>
        </w:rPr>
        <w:t>oraz odkopanie ściany do poziomu posadowienia</w:t>
      </w:r>
    </w:p>
    <w:p w:rsidR="004B7445" w:rsidRDefault="004B7445" w:rsidP="00332AB3">
      <w:pPr>
        <w:pStyle w:val="Standard"/>
        <w:numPr>
          <w:ilvl w:val="0"/>
          <w:numId w:val="11"/>
        </w:numPr>
        <w:tabs>
          <w:tab w:val="left" w:pos="284"/>
        </w:tabs>
        <w:autoSpaceDE w:val="0"/>
        <w:jc w:val="both"/>
        <w:rPr>
          <w:rFonts w:ascii="Tahoma" w:eastAsia="MyriadPro-Regular" w:hAnsi="Tahoma" w:cs="Tahoma"/>
          <w:color w:val="1D1D1B"/>
          <w:lang w:eastAsia="en-US"/>
        </w:rPr>
      </w:pPr>
      <w:r w:rsidRPr="00E0776E">
        <w:rPr>
          <w:rFonts w:ascii="Tahoma" w:hAnsi="Tahoma" w:cs="Tahoma"/>
          <w:bCs/>
          <w:color w:val="auto"/>
        </w:rPr>
        <w:t>oczyszczenie powierzchni ściany oraz usunięcie tynku do poziomu okien parteru</w:t>
      </w:r>
      <w:r>
        <w:rPr>
          <w:rFonts w:ascii="Tahoma" w:hAnsi="Tahoma" w:cs="Tahoma"/>
          <w:bCs/>
          <w:color w:val="auto"/>
        </w:rPr>
        <w:t xml:space="preserve"> </w:t>
      </w:r>
      <w:r w:rsidRPr="00E0776E">
        <w:rPr>
          <w:rFonts w:ascii="Tahoma" w:hAnsi="Tahoma" w:cs="Tahoma"/>
          <w:bCs/>
          <w:color w:val="auto"/>
        </w:rPr>
        <w:t xml:space="preserve">przygotowanie powierzchni ściany do wykonania wtórnej pionowej izolacji zewnętrznej poprzez odtłuszczenie, odpylenie i wyrównanie. </w:t>
      </w:r>
      <w:r>
        <w:rPr>
          <w:rFonts w:ascii="Tahoma" w:eastAsia="MyriadPro-Regular" w:hAnsi="Tahoma" w:cs="Tahoma"/>
          <w:color w:val="1D1D1B"/>
          <w:lang w:eastAsia="en-US"/>
        </w:rPr>
        <w:t>P</w:t>
      </w:r>
      <w:r w:rsidRPr="00E0776E">
        <w:rPr>
          <w:rFonts w:ascii="Tahoma" w:eastAsia="MyriadPro-Regular" w:hAnsi="Tahoma" w:cs="Tahoma"/>
          <w:color w:val="1D1D1B"/>
          <w:lang w:eastAsia="en-US"/>
        </w:rPr>
        <w:t xml:space="preserve">owierzchnia powinna </w:t>
      </w:r>
      <w:r>
        <w:rPr>
          <w:rFonts w:ascii="Tahoma" w:eastAsia="MyriadPro-Regular" w:hAnsi="Tahoma" w:cs="Tahoma"/>
          <w:color w:val="1D1D1B"/>
          <w:lang w:eastAsia="en-US"/>
        </w:rPr>
        <w:t xml:space="preserve">być </w:t>
      </w:r>
      <w:r w:rsidRPr="00E0776E">
        <w:rPr>
          <w:rFonts w:ascii="Tahoma" w:eastAsia="MyriadPro-Regular" w:hAnsi="Tahoma" w:cs="Tahoma"/>
          <w:color w:val="1D1D1B"/>
          <w:lang w:eastAsia="en-US"/>
        </w:rPr>
        <w:t>bez kawern,</w:t>
      </w:r>
      <w:r>
        <w:rPr>
          <w:rFonts w:ascii="Tahoma" w:eastAsia="MyriadPro-Regular" w:hAnsi="Tahoma" w:cs="Tahoma"/>
          <w:color w:val="1D1D1B"/>
          <w:lang w:eastAsia="en-US"/>
        </w:rPr>
        <w:t xml:space="preserve"> </w:t>
      </w:r>
      <w:r w:rsidRPr="00E0776E">
        <w:rPr>
          <w:rFonts w:ascii="Tahoma" w:eastAsia="MyriadPro-Regular" w:hAnsi="Tahoma" w:cs="Tahoma"/>
          <w:color w:val="1D1D1B"/>
          <w:lang w:eastAsia="en-US"/>
        </w:rPr>
        <w:t>ubytków, wypukłości, pęknięć (luźne</w:t>
      </w:r>
      <w:r>
        <w:rPr>
          <w:rFonts w:ascii="Tahoma" w:eastAsia="MyriadPro-Regular" w:hAnsi="Tahoma" w:cs="Tahoma"/>
          <w:color w:val="1D1D1B"/>
          <w:lang w:eastAsia="en-US"/>
        </w:rPr>
        <w:t xml:space="preserve"> </w:t>
      </w:r>
      <w:r w:rsidRPr="00E0776E">
        <w:rPr>
          <w:rFonts w:ascii="Tahoma" w:eastAsia="MyriadPro-Regular" w:hAnsi="Tahoma" w:cs="Tahoma"/>
          <w:color w:val="1D1D1B"/>
          <w:lang w:eastAsia="en-US"/>
        </w:rPr>
        <w:t>części należy usunąć, wypukłości powyżej</w:t>
      </w:r>
      <w:r>
        <w:rPr>
          <w:rFonts w:ascii="Tahoma" w:eastAsia="MyriadPro-Regular" w:hAnsi="Tahoma" w:cs="Tahoma"/>
          <w:color w:val="1D1D1B"/>
          <w:lang w:eastAsia="en-US"/>
        </w:rPr>
        <w:t xml:space="preserve"> </w:t>
      </w:r>
      <w:r w:rsidRPr="00E0776E">
        <w:rPr>
          <w:rFonts w:ascii="Tahoma" w:eastAsia="MyriadPro-Regular" w:hAnsi="Tahoma" w:cs="Tahoma"/>
          <w:color w:val="1D1D1B"/>
          <w:lang w:eastAsia="en-US"/>
        </w:rPr>
        <w:t>2 mm zlikwidować przez skuwanie,</w:t>
      </w:r>
      <w:r>
        <w:rPr>
          <w:rFonts w:ascii="Tahoma" w:eastAsia="MyriadPro-Regular" w:hAnsi="Tahoma" w:cs="Tahoma"/>
          <w:color w:val="1D1D1B"/>
          <w:lang w:eastAsia="en-US"/>
        </w:rPr>
        <w:t xml:space="preserve"> </w:t>
      </w:r>
      <w:r w:rsidRPr="00E0776E">
        <w:rPr>
          <w:rFonts w:ascii="Tahoma" w:eastAsia="MyriadPro-Regular" w:hAnsi="Tahoma" w:cs="Tahoma"/>
          <w:color w:val="1D1D1B"/>
          <w:lang w:eastAsia="en-US"/>
        </w:rPr>
        <w:t>piaskowanie lub hydropiaskowanie, a</w:t>
      </w:r>
      <w:r>
        <w:rPr>
          <w:rFonts w:ascii="Tahoma" w:eastAsia="MyriadPro-Regular" w:hAnsi="Tahoma" w:cs="Tahoma"/>
          <w:color w:val="1D1D1B"/>
          <w:lang w:eastAsia="en-US"/>
        </w:rPr>
        <w:t xml:space="preserve"> </w:t>
      </w:r>
      <w:r w:rsidRPr="00E0776E">
        <w:rPr>
          <w:rFonts w:ascii="Tahoma" w:eastAsia="MyriadPro-Regular" w:hAnsi="Tahoma" w:cs="Tahoma"/>
          <w:color w:val="1D1D1B"/>
          <w:lang w:eastAsia="en-US"/>
        </w:rPr>
        <w:t>ubytki i zagłębienia o głębokości powyżej</w:t>
      </w:r>
      <w:r>
        <w:rPr>
          <w:rFonts w:ascii="Tahoma" w:eastAsia="MyriadPro-Regular" w:hAnsi="Tahoma" w:cs="Tahoma"/>
          <w:color w:val="1D1D1B"/>
          <w:lang w:eastAsia="en-US"/>
        </w:rPr>
        <w:t xml:space="preserve"> </w:t>
      </w:r>
      <w:r w:rsidRPr="00E0776E">
        <w:rPr>
          <w:rFonts w:ascii="Tahoma" w:eastAsia="MyriadPro-Regular" w:hAnsi="Tahoma" w:cs="Tahoma"/>
          <w:color w:val="1D1D1B"/>
          <w:lang w:eastAsia="en-US"/>
        </w:rPr>
        <w:t>2 mm i rysy o szerokości większej niż</w:t>
      </w:r>
      <w:r>
        <w:rPr>
          <w:rFonts w:ascii="Tahoma" w:eastAsia="MyriadPro-Regular" w:hAnsi="Tahoma" w:cs="Tahoma"/>
          <w:color w:val="1D1D1B"/>
          <w:lang w:eastAsia="en-US"/>
        </w:rPr>
        <w:t xml:space="preserve"> </w:t>
      </w:r>
      <w:r w:rsidRPr="00E0776E">
        <w:rPr>
          <w:rFonts w:ascii="Tahoma" w:eastAsia="MyriadPro-Regular" w:hAnsi="Tahoma" w:cs="Tahoma"/>
          <w:color w:val="1D1D1B"/>
          <w:lang w:eastAsia="en-US"/>
        </w:rPr>
        <w:t>3-4 mm wypełnić zaprawą naprawczą</w:t>
      </w:r>
      <w:r w:rsidR="00135C0F">
        <w:rPr>
          <w:rFonts w:ascii="Tahoma" w:eastAsia="MyriadPro-Regular" w:hAnsi="Tahoma" w:cs="Tahoma"/>
          <w:color w:val="1D1D1B"/>
          <w:lang w:eastAsia="en-US"/>
        </w:rPr>
        <w:t>.</w:t>
      </w:r>
    </w:p>
    <w:p w:rsidR="004B7445" w:rsidRPr="00E0776E" w:rsidRDefault="004B7445" w:rsidP="00332AB3">
      <w:pPr>
        <w:pStyle w:val="Standard"/>
        <w:numPr>
          <w:ilvl w:val="0"/>
          <w:numId w:val="11"/>
        </w:numPr>
        <w:tabs>
          <w:tab w:val="left" w:pos="284"/>
        </w:tabs>
        <w:autoSpaceDE w:val="0"/>
        <w:jc w:val="both"/>
        <w:rPr>
          <w:rFonts w:ascii="Tahoma" w:hAnsi="Tahoma" w:cs="Tahoma"/>
          <w:bCs/>
          <w:color w:val="auto"/>
        </w:rPr>
      </w:pPr>
      <w:r w:rsidRPr="00E0776E">
        <w:rPr>
          <w:rFonts w:ascii="Tahoma" w:eastAsia="MyriadPro-Regular" w:hAnsi="Tahoma" w:cs="Tahoma"/>
          <w:color w:val="1D1D1B"/>
          <w:lang w:eastAsia="en-US"/>
        </w:rPr>
        <w:t>mury nie muszą być otynkowane, jednakże</w:t>
      </w:r>
      <w:r>
        <w:rPr>
          <w:rFonts w:ascii="Tahoma" w:hAnsi="Tahoma" w:cs="Tahoma"/>
          <w:bCs/>
          <w:color w:val="auto"/>
        </w:rPr>
        <w:t xml:space="preserve"> </w:t>
      </w:r>
      <w:r w:rsidRPr="00E0776E">
        <w:rPr>
          <w:rFonts w:ascii="Tahoma" w:eastAsia="MyriadPro-Regular" w:hAnsi="Tahoma" w:cs="Tahoma"/>
          <w:color w:val="1D1D1B"/>
          <w:lang w:eastAsia="en-US"/>
        </w:rPr>
        <w:t>konieczne jest ich staranne wy</w:t>
      </w:r>
      <w:r>
        <w:rPr>
          <w:rFonts w:ascii="Tahoma" w:eastAsia="MyriadPro-Regular" w:hAnsi="Tahoma" w:cs="Tahoma"/>
          <w:color w:val="1D1D1B"/>
          <w:lang w:eastAsia="en-US"/>
        </w:rPr>
        <w:t>spoinowanie</w:t>
      </w:r>
    </w:p>
    <w:p w:rsidR="00DE0CE3" w:rsidRDefault="00DE0CE3" w:rsidP="000664DB">
      <w:pPr>
        <w:autoSpaceDE w:val="0"/>
        <w:autoSpaceDN w:val="0"/>
        <w:adjustRightInd w:val="0"/>
        <w:rPr>
          <w:rFonts w:ascii="Tahoma" w:eastAsia="MyriadPro-Bold" w:hAnsi="Tahoma" w:cs="Tahoma"/>
          <w:bCs/>
          <w:color w:val="1D1D1B"/>
          <w:lang w:eastAsia="en-US"/>
        </w:rPr>
      </w:pPr>
    </w:p>
    <w:p w:rsidR="00135C0F" w:rsidRDefault="000664DB" w:rsidP="000664DB">
      <w:pPr>
        <w:autoSpaceDE w:val="0"/>
        <w:autoSpaceDN w:val="0"/>
        <w:adjustRightInd w:val="0"/>
        <w:rPr>
          <w:rFonts w:ascii="Tahoma" w:eastAsia="MyriadPro-Bold" w:hAnsi="Tahoma" w:cs="Tahoma"/>
          <w:bCs/>
          <w:color w:val="1D1D1B"/>
          <w:lang w:eastAsia="en-US"/>
        </w:rPr>
      </w:pPr>
      <w:r w:rsidRPr="000664DB">
        <w:rPr>
          <w:rFonts w:ascii="Tahoma" w:eastAsia="MyriadPro-Bold" w:hAnsi="Tahoma" w:cs="Tahoma"/>
          <w:bCs/>
          <w:color w:val="1D1D1B"/>
          <w:lang w:eastAsia="en-US"/>
        </w:rPr>
        <w:t>Prace naprawcze należy wykonać według poniższej technologii</w:t>
      </w:r>
      <w:r>
        <w:rPr>
          <w:rFonts w:ascii="Tahoma" w:eastAsia="MyriadPro-Bold" w:hAnsi="Tahoma" w:cs="Tahoma"/>
          <w:bCs/>
          <w:color w:val="1D1D1B"/>
          <w:lang w:eastAsia="en-US"/>
        </w:rPr>
        <w:t>:</w:t>
      </w:r>
    </w:p>
    <w:p w:rsidR="008660D0" w:rsidRDefault="008660D0" w:rsidP="00521056">
      <w:pPr>
        <w:jc w:val="both"/>
        <w:rPr>
          <w:rFonts w:ascii="Tahoma" w:hAnsi="Tahoma" w:cs="Tahoma"/>
          <w:b/>
          <w:u w:val="single"/>
        </w:rPr>
      </w:pPr>
    </w:p>
    <w:p w:rsidR="00521056" w:rsidRDefault="00521056" w:rsidP="00521056">
      <w:pPr>
        <w:jc w:val="both"/>
        <w:rPr>
          <w:rFonts w:ascii="Tahoma" w:hAnsi="Tahoma" w:cs="Tahoma"/>
          <w:b/>
          <w:u w:val="single"/>
        </w:rPr>
      </w:pPr>
      <w:r w:rsidRPr="00A61C1A">
        <w:rPr>
          <w:rFonts w:ascii="Tahoma" w:hAnsi="Tahoma" w:cs="Tahoma"/>
          <w:b/>
          <w:u w:val="single"/>
        </w:rPr>
        <w:t>Strona zewnętrzna</w:t>
      </w:r>
    </w:p>
    <w:p w:rsidR="00DE0CE3" w:rsidRPr="00A61C1A" w:rsidRDefault="00DE0CE3" w:rsidP="00521056">
      <w:pPr>
        <w:jc w:val="both"/>
        <w:rPr>
          <w:rFonts w:ascii="Tahoma" w:hAnsi="Tahoma" w:cs="Tahoma"/>
          <w:b/>
          <w:u w:val="single"/>
        </w:rPr>
      </w:pPr>
    </w:p>
    <w:p w:rsidR="00521056" w:rsidRPr="00DE0CE3" w:rsidRDefault="00DE0CE3" w:rsidP="00521056">
      <w:pPr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H</w:t>
      </w:r>
      <w:r w:rsidR="00521056" w:rsidRPr="00DE0CE3">
        <w:rPr>
          <w:rFonts w:ascii="Tahoma" w:hAnsi="Tahoma" w:cs="Tahoma"/>
          <w:b/>
        </w:rPr>
        <w:t>ydroizolacja w gruncie</w:t>
      </w:r>
    </w:p>
    <w:p w:rsidR="00521056" w:rsidRPr="007D6932" w:rsidRDefault="00521056" w:rsidP="00521056">
      <w:pPr>
        <w:jc w:val="both"/>
        <w:rPr>
          <w:rFonts w:ascii="Tahoma" w:hAnsi="Tahoma" w:cs="Tahoma"/>
          <w:u w:val="single"/>
        </w:rPr>
      </w:pPr>
      <w:r w:rsidRPr="007D6932">
        <w:rPr>
          <w:rFonts w:ascii="Tahoma" w:hAnsi="Tahoma" w:cs="Tahoma"/>
          <w:u w:val="single"/>
        </w:rPr>
        <w:t>Gruntowanie podłoża</w:t>
      </w:r>
    </w:p>
    <w:p w:rsidR="00521056" w:rsidRPr="00135C0F" w:rsidRDefault="00521056" w:rsidP="00521056">
      <w:pPr>
        <w:jc w:val="both"/>
        <w:rPr>
          <w:rFonts w:ascii="Tahoma" w:hAnsi="Tahoma" w:cs="Tahoma"/>
        </w:rPr>
      </w:pPr>
      <w:r w:rsidRPr="00135C0F">
        <w:rPr>
          <w:rFonts w:ascii="Tahoma" w:hAnsi="Tahoma" w:cs="Tahoma"/>
        </w:rPr>
        <w:t>Gruntowanie podłoża wykonać koncentratem bitumicznej emulsji, o wysokiej odporności na zasady. Przed użyciem materiał rozcieńczyć z wodą w stosunku objętościowym 1:10. Roztwór nanosić szczotkami.</w:t>
      </w:r>
    </w:p>
    <w:p w:rsidR="00521056" w:rsidRPr="00135C0F" w:rsidRDefault="00521056" w:rsidP="00521056">
      <w:pPr>
        <w:jc w:val="both"/>
        <w:rPr>
          <w:rFonts w:ascii="Tahoma" w:hAnsi="Tahoma" w:cs="Tahoma"/>
        </w:rPr>
      </w:pPr>
      <w:r w:rsidRPr="00135C0F">
        <w:rPr>
          <w:rFonts w:ascii="Tahoma" w:hAnsi="Tahoma" w:cs="Tahoma"/>
        </w:rPr>
        <w:t>Zużycie</w:t>
      </w:r>
      <w:r>
        <w:rPr>
          <w:rFonts w:ascii="Tahoma" w:hAnsi="Tahoma" w:cs="Tahoma"/>
        </w:rPr>
        <w:t xml:space="preserve"> – ok. </w:t>
      </w:r>
      <w:r w:rsidRPr="000664DB">
        <w:rPr>
          <w:rFonts w:ascii="Tahoma" w:hAnsi="Tahoma" w:cs="Tahoma"/>
        </w:rPr>
        <w:t>50ml/m2</w:t>
      </w:r>
      <w:r w:rsidRPr="00135C0F">
        <w:rPr>
          <w:rFonts w:ascii="Tahoma" w:hAnsi="Tahoma" w:cs="Tahoma"/>
        </w:rPr>
        <w:t xml:space="preserve"> </w:t>
      </w:r>
      <w:r w:rsidRPr="00135C0F">
        <w:rPr>
          <w:rFonts w:ascii="Tahoma" w:hAnsi="Tahoma" w:cs="Tahoma"/>
        </w:rPr>
        <w:tab/>
      </w:r>
      <w:r w:rsidRPr="00135C0F">
        <w:rPr>
          <w:rFonts w:ascii="Tahoma" w:hAnsi="Tahoma" w:cs="Tahoma"/>
        </w:rPr>
        <w:tab/>
      </w:r>
    </w:p>
    <w:p w:rsidR="00521056" w:rsidRPr="007D6932" w:rsidRDefault="00521056" w:rsidP="00521056">
      <w:pPr>
        <w:jc w:val="both"/>
        <w:rPr>
          <w:rFonts w:ascii="Tahoma" w:hAnsi="Tahoma" w:cs="Tahoma"/>
          <w:u w:val="single"/>
        </w:rPr>
      </w:pPr>
      <w:r w:rsidRPr="007D6932">
        <w:rPr>
          <w:rFonts w:ascii="Tahoma" w:hAnsi="Tahoma" w:cs="Tahoma"/>
          <w:u w:val="single"/>
        </w:rPr>
        <w:t>Izolacja</w:t>
      </w:r>
    </w:p>
    <w:p w:rsidR="000B70FE" w:rsidRDefault="00521056" w:rsidP="00521056">
      <w:pPr>
        <w:jc w:val="both"/>
        <w:rPr>
          <w:rFonts w:ascii="Tahoma" w:hAnsi="Tahoma" w:cs="Tahoma"/>
        </w:rPr>
      </w:pPr>
      <w:r w:rsidRPr="00135C0F">
        <w:rPr>
          <w:rFonts w:ascii="Tahoma" w:hAnsi="Tahoma" w:cs="Tahoma"/>
        </w:rPr>
        <w:t>Powierzchniową izolację wykonać z wysokoelastyczn</w:t>
      </w:r>
      <w:r>
        <w:rPr>
          <w:rFonts w:ascii="Tahoma" w:hAnsi="Tahoma" w:cs="Tahoma"/>
        </w:rPr>
        <w:t>ej</w:t>
      </w:r>
      <w:r w:rsidRPr="00135C0F">
        <w:rPr>
          <w:rFonts w:ascii="Tahoma" w:hAnsi="Tahoma" w:cs="Tahoma"/>
        </w:rPr>
        <w:t>, niezawierająca rozpuszczalników, dwuskładnikow</w:t>
      </w:r>
      <w:r>
        <w:rPr>
          <w:rFonts w:ascii="Tahoma" w:hAnsi="Tahoma" w:cs="Tahoma"/>
        </w:rPr>
        <w:t>ej</w:t>
      </w:r>
      <w:r w:rsidRPr="00135C0F">
        <w:rPr>
          <w:rFonts w:ascii="Tahoma" w:hAnsi="Tahoma" w:cs="Tahoma"/>
        </w:rPr>
        <w:t xml:space="preserve"> mas</w:t>
      </w:r>
      <w:r>
        <w:rPr>
          <w:rFonts w:ascii="Tahoma" w:hAnsi="Tahoma" w:cs="Tahoma"/>
        </w:rPr>
        <w:t>y</w:t>
      </w:r>
      <w:r w:rsidRPr="00135C0F">
        <w:rPr>
          <w:rFonts w:ascii="Tahoma" w:hAnsi="Tahoma" w:cs="Tahoma"/>
        </w:rPr>
        <w:t xml:space="preserve"> uszczelniając</w:t>
      </w:r>
      <w:r>
        <w:rPr>
          <w:rFonts w:ascii="Tahoma" w:hAnsi="Tahoma" w:cs="Tahoma"/>
        </w:rPr>
        <w:t>ej</w:t>
      </w:r>
      <w:r w:rsidRPr="00135C0F">
        <w:rPr>
          <w:rFonts w:ascii="Tahoma" w:hAnsi="Tahoma" w:cs="Tahoma"/>
        </w:rPr>
        <w:t xml:space="preserve"> na bazie tworzyw sztucznych i mas bitumicznych. Grubość wyschniętej warstwy powinna </w:t>
      </w:r>
      <w:r>
        <w:rPr>
          <w:rFonts w:ascii="Tahoma" w:hAnsi="Tahoma" w:cs="Tahoma"/>
        </w:rPr>
        <w:t xml:space="preserve">wynosić </w:t>
      </w:r>
      <w:r w:rsidRPr="00135C0F">
        <w:rPr>
          <w:rFonts w:ascii="Tahoma" w:hAnsi="Tahoma" w:cs="Tahoma"/>
        </w:rPr>
        <w:t xml:space="preserve">4 mm </w:t>
      </w:r>
    </w:p>
    <w:p w:rsidR="00521056" w:rsidRPr="00135C0F" w:rsidRDefault="00521056" w:rsidP="00521056">
      <w:pPr>
        <w:jc w:val="both"/>
        <w:rPr>
          <w:rFonts w:ascii="Tahoma" w:hAnsi="Tahoma" w:cs="Tahoma"/>
        </w:rPr>
      </w:pPr>
      <w:r>
        <w:rPr>
          <w:rFonts w:ascii="Tahoma" w:hAnsi="Tahoma" w:cs="Tahoma"/>
        </w:rPr>
        <w:t>Zużycie –</w:t>
      </w:r>
      <w:r w:rsidR="000B70FE">
        <w:rPr>
          <w:rFonts w:ascii="Tahoma" w:hAnsi="Tahoma" w:cs="Tahoma"/>
        </w:rPr>
        <w:t xml:space="preserve"> </w:t>
      </w:r>
      <w:r w:rsidRPr="00A17513">
        <w:rPr>
          <w:rFonts w:ascii="Tahoma" w:hAnsi="Tahoma" w:cs="Tahoma"/>
        </w:rPr>
        <w:t xml:space="preserve">masa uszczelniająca </w:t>
      </w:r>
      <w:r>
        <w:rPr>
          <w:rFonts w:ascii="Tahoma" w:hAnsi="Tahoma" w:cs="Tahoma"/>
        </w:rPr>
        <w:t xml:space="preserve">– </w:t>
      </w:r>
      <w:r w:rsidRPr="00A17513">
        <w:rPr>
          <w:rFonts w:ascii="Tahoma" w:hAnsi="Tahoma" w:cs="Tahoma"/>
        </w:rPr>
        <w:t xml:space="preserve"> 4,5 l/ m2 (grub. 4 mm)</w:t>
      </w:r>
      <w:r w:rsidRPr="00135C0F">
        <w:rPr>
          <w:rFonts w:ascii="Tahoma" w:hAnsi="Tahoma" w:cs="Tahoma"/>
        </w:rPr>
        <w:t xml:space="preserve">      </w:t>
      </w:r>
      <w:r w:rsidRPr="00135C0F">
        <w:rPr>
          <w:rFonts w:ascii="Tahoma" w:hAnsi="Tahoma" w:cs="Tahoma"/>
        </w:rPr>
        <w:tab/>
      </w:r>
      <w:r w:rsidRPr="00135C0F">
        <w:rPr>
          <w:rFonts w:ascii="Tahoma" w:hAnsi="Tahoma" w:cs="Tahoma"/>
        </w:rPr>
        <w:tab/>
      </w:r>
      <w:r w:rsidRPr="00135C0F">
        <w:rPr>
          <w:rFonts w:ascii="Tahoma" w:hAnsi="Tahoma" w:cs="Tahoma"/>
        </w:rPr>
        <w:tab/>
      </w:r>
      <w:r w:rsidRPr="00135C0F">
        <w:rPr>
          <w:rFonts w:ascii="Tahoma" w:hAnsi="Tahoma" w:cs="Tahoma"/>
        </w:rPr>
        <w:tab/>
      </w:r>
      <w:r>
        <w:rPr>
          <w:rFonts w:ascii="Tahoma" w:hAnsi="Tahoma" w:cs="Tahoma"/>
        </w:rPr>
        <w:t xml:space="preserve">                        </w:t>
      </w:r>
    </w:p>
    <w:p w:rsidR="00521056" w:rsidRDefault="00521056" w:rsidP="00521056">
      <w:pPr>
        <w:jc w:val="both"/>
        <w:rPr>
          <w:rFonts w:ascii="Tahoma" w:hAnsi="Tahoma" w:cs="Tahoma"/>
          <w:i/>
          <w:u w:val="single"/>
        </w:rPr>
      </w:pPr>
    </w:p>
    <w:p w:rsidR="00521056" w:rsidRPr="00DE0CE3" w:rsidRDefault="00DE0CE3" w:rsidP="00521056">
      <w:pPr>
        <w:jc w:val="both"/>
        <w:rPr>
          <w:rFonts w:ascii="Tahoma" w:hAnsi="Tahoma" w:cs="Tahoma"/>
          <w:b/>
        </w:rPr>
      </w:pPr>
      <w:r w:rsidRPr="00DE0CE3">
        <w:rPr>
          <w:rFonts w:ascii="Tahoma" w:hAnsi="Tahoma" w:cs="Tahoma"/>
          <w:b/>
        </w:rPr>
        <w:lastRenderedPageBreak/>
        <w:t xml:space="preserve">Strefa cokołowa – do ok. </w:t>
      </w:r>
      <w:r w:rsidR="008660D0" w:rsidRPr="00DE0CE3">
        <w:rPr>
          <w:rFonts w:ascii="Tahoma" w:hAnsi="Tahoma" w:cs="Tahoma"/>
          <w:b/>
        </w:rPr>
        <w:t>0,8m</w:t>
      </w:r>
      <w:r w:rsidR="00521056" w:rsidRPr="00DE0CE3">
        <w:rPr>
          <w:rFonts w:ascii="Tahoma" w:hAnsi="Tahoma" w:cs="Tahoma"/>
          <w:b/>
        </w:rPr>
        <w:t xml:space="preserve"> od poziomu terenu</w:t>
      </w:r>
      <w:r w:rsidR="008F5DE3" w:rsidRPr="00DE0CE3">
        <w:rPr>
          <w:rFonts w:ascii="Tahoma" w:hAnsi="Tahoma" w:cs="Tahoma"/>
          <w:b/>
        </w:rPr>
        <w:t xml:space="preserve"> </w:t>
      </w:r>
    </w:p>
    <w:p w:rsidR="00A61C1A" w:rsidRPr="00135C0F" w:rsidRDefault="00A61C1A" w:rsidP="00A61C1A">
      <w:pPr>
        <w:tabs>
          <w:tab w:val="left" w:pos="284"/>
        </w:tabs>
        <w:jc w:val="both"/>
        <w:rPr>
          <w:rFonts w:ascii="Tahoma" w:hAnsi="Tahoma" w:cs="Tahoma"/>
          <w:lang w:val="de-DE"/>
        </w:rPr>
      </w:pPr>
      <w:r w:rsidRPr="00135C0F">
        <w:rPr>
          <w:rFonts w:ascii="Tahoma" w:hAnsi="Tahoma" w:cs="Tahoma"/>
          <w:u w:val="single"/>
          <w:lang w:val="de-DE"/>
        </w:rPr>
        <w:t xml:space="preserve">Obrzutka </w:t>
      </w:r>
    </w:p>
    <w:p w:rsidR="00A61C1A" w:rsidRPr="00135C0F" w:rsidRDefault="00A61C1A" w:rsidP="00A61C1A">
      <w:pPr>
        <w:tabs>
          <w:tab w:val="left" w:pos="284"/>
        </w:tabs>
        <w:jc w:val="both"/>
        <w:rPr>
          <w:rFonts w:ascii="Tahoma" w:hAnsi="Tahoma" w:cs="Tahoma"/>
          <w:b/>
          <w:u w:val="single"/>
        </w:rPr>
      </w:pPr>
      <w:r w:rsidRPr="00135C0F">
        <w:rPr>
          <w:rFonts w:ascii="Tahoma" w:hAnsi="Tahoma" w:cs="Tahoma"/>
        </w:rPr>
        <w:t>W celu wykonania obrzutki proponujemy zastosować przyczepną, przeznaczoną do natryskiwania, hydraulicznie wiążąca zaprawę. Obrzutkę należy wykonać nie w pełni kryjąco tzn. na 50-70 % powierzchni.</w:t>
      </w:r>
    </w:p>
    <w:p w:rsidR="00A61C1A" w:rsidRDefault="00A61C1A" w:rsidP="00A61C1A">
      <w:pPr>
        <w:tabs>
          <w:tab w:val="left" w:pos="284"/>
        </w:tabs>
        <w:jc w:val="both"/>
        <w:rPr>
          <w:rFonts w:ascii="Tahoma" w:hAnsi="Tahoma" w:cs="Tahoma"/>
        </w:rPr>
      </w:pPr>
      <w:r w:rsidRPr="00135C0F">
        <w:rPr>
          <w:rFonts w:ascii="Tahoma" w:hAnsi="Tahoma" w:cs="Tahoma"/>
        </w:rPr>
        <w:t>Zużycie</w:t>
      </w:r>
      <w:r>
        <w:rPr>
          <w:rFonts w:ascii="Tahoma" w:hAnsi="Tahoma" w:cs="Tahoma"/>
        </w:rPr>
        <w:t xml:space="preserve"> - ok</w:t>
      </w:r>
      <w:r w:rsidRPr="00135C0F">
        <w:rPr>
          <w:rFonts w:ascii="Tahoma" w:hAnsi="Tahoma" w:cs="Tahoma"/>
        </w:rPr>
        <w:t>. 6,0 kg/m2</w:t>
      </w:r>
    </w:p>
    <w:p w:rsidR="00A61C1A" w:rsidRPr="00135C0F" w:rsidRDefault="00A61C1A" w:rsidP="00A61C1A">
      <w:pPr>
        <w:tabs>
          <w:tab w:val="left" w:pos="284"/>
        </w:tabs>
        <w:jc w:val="both"/>
        <w:rPr>
          <w:rFonts w:ascii="Tahoma" w:hAnsi="Tahoma" w:cs="Tahoma"/>
          <w:b/>
          <w:u w:val="single"/>
        </w:rPr>
      </w:pPr>
      <w:r w:rsidRPr="00135C0F">
        <w:rPr>
          <w:rFonts w:ascii="Tahoma" w:hAnsi="Tahoma" w:cs="Tahoma"/>
          <w:u w:val="single"/>
        </w:rPr>
        <w:t xml:space="preserve">Tynk renowacyjny </w:t>
      </w:r>
    </w:p>
    <w:p w:rsidR="00A61C1A" w:rsidRPr="00135C0F" w:rsidRDefault="00A61C1A" w:rsidP="00A61C1A">
      <w:pPr>
        <w:jc w:val="both"/>
        <w:rPr>
          <w:rFonts w:ascii="Tahoma" w:hAnsi="Tahoma" w:cs="Tahoma"/>
        </w:rPr>
      </w:pPr>
      <w:r w:rsidRPr="00135C0F">
        <w:rPr>
          <w:rFonts w:ascii="Tahoma" w:hAnsi="Tahoma" w:cs="Tahoma"/>
        </w:rPr>
        <w:t xml:space="preserve">W celu wykonania tynku renowacyjnego proponujemy zastosować </w:t>
      </w:r>
      <w:r w:rsidRPr="00135C0F">
        <w:rPr>
          <w:rFonts w:ascii="Tahoma" w:hAnsi="Tahoma" w:cs="Tahoma"/>
          <w:snapToGrid w:val="0"/>
          <w:color w:val="000000"/>
        </w:rPr>
        <w:t xml:space="preserve">hydraulicznie wiążącą, gotową suchą zaprawą wyprodukowaną z dobranych kruszyw i dodatków regulujących. Nakłada się ją na odpowiednio przygotowane podłoże. </w:t>
      </w:r>
      <w:r>
        <w:rPr>
          <w:rFonts w:ascii="Tahoma" w:hAnsi="Tahoma" w:cs="Tahoma"/>
          <w:snapToGrid w:val="0"/>
          <w:color w:val="000000"/>
        </w:rPr>
        <w:t>M</w:t>
      </w:r>
      <w:r w:rsidRPr="00135C0F">
        <w:rPr>
          <w:rFonts w:ascii="Tahoma" w:hAnsi="Tahoma" w:cs="Tahoma"/>
          <w:snapToGrid w:val="0"/>
          <w:color w:val="000000"/>
        </w:rPr>
        <w:t xml:space="preserve">iesza się na budowie z wodą. Właściwości: dobra paroprzepuszczalność, niewielka zdolność do pochłaniania wody kapilarnej, duża zawartość porów, mały stosunek wytrzymałości na ściskanie do wytrzymałości na rozciąganie przy zginaniu, łatwa obróbka (możliwość nanoszenia agregatem). </w:t>
      </w:r>
      <w:r w:rsidRPr="00135C0F">
        <w:rPr>
          <w:rFonts w:ascii="Tahoma" w:hAnsi="Tahoma" w:cs="Tahoma"/>
        </w:rPr>
        <w:t xml:space="preserve">Zużycie materiału na każdy cm nałożonej warstwy wynosi 10 kg/m2. </w:t>
      </w:r>
    </w:p>
    <w:p w:rsidR="00A61C1A" w:rsidRPr="00135C0F" w:rsidRDefault="00A61C1A" w:rsidP="00A61C1A">
      <w:pPr>
        <w:jc w:val="both"/>
        <w:rPr>
          <w:rFonts w:ascii="Tahoma" w:hAnsi="Tahoma" w:cs="Tahoma"/>
        </w:rPr>
      </w:pPr>
      <w:r w:rsidRPr="00135C0F">
        <w:rPr>
          <w:rFonts w:ascii="Tahoma" w:hAnsi="Tahoma" w:cs="Tahoma"/>
        </w:rPr>
        <w:t>Zużycie</w:t>
      </w:r>
      <w:r>
        <w:rPr>
          <w:rFonts w:ascii="Tahoma" w:hAnsi="Tahoma" w:cs="Tahoma"/>
        </w:rPr>
        <w:t xml:space="preserve"> - </w:t>
      </w:r>
      <w:r w:rsidRPr="00135C0F">
        <w:rPr>
          <w:rFonts w:ascii="Tahoma" w:hAnsi="Tahoma" w:cs="Tahoma"/>
        </w:rPr>
        <w:t>ok. 20 kg/m2/2cm</w:t>
      </w:r>
      <w:r w:rsidRPr="00135C0F">
        <w:rPr>
          <w:rFonts w:ascii="Tahoma" w:hAnsi="Tahoma" w:cs="Tahoma"/>
        </w:rPr>
        <w:tab/>
      </w:r>
    </w:p>
    <w:p w:rsidR="00A61C1A" w:rsidRPr="00A17513" w:rsidRDefault="00A61C1A" w:rsidP="00A61C1A">
      <w:pPr>
        <w:tabs>
          <w:tab w:val="left" w:pos="284"/>
        </w:tabs>
        <w:jc w:val="both"/>
        <w:rPr>
          <w:rFonts w:ascii="Tahoma" w:hAnsi="Tahoma" w:cs="Tahoma"/>
          <w:u w:val="single"/>
        </w:rPr>
      </w:pPr>
      <w:r w:rsidRPr="00135C0F">
        <w:rPr>
          <w:rFonts w:ascii="Tahoma" w:hAnsi="Tahoma" w:cs="Tahoma"/>
          <w:u w:val="single"/>
        </w:rPr>
        <w:t xml:space="preserve">Drobnoziarnisty tynk renowacyjny </w:t>
      </w:r>
    </w:p>
    <w:p w:rsidR="00A61C1A" w:rsidRDefault="00A61C1A" w:rsidP="00A61C1A">
      <w:pPr>
        <w:jc w:val="both"/>
        <w:rPr>
          <w:rFonts w:ascii="Tahoma" w:hAnsi="Tahoma" w:cs="Tahoma"/>
          <w:snapToGrid w:val="0"/>
          <w:color w:val="000000"/>
        </w:rPr>
      </w:pPr>
      <w:r w:rsidRPr="00135C0F">
        <w:rPr>
          <w:rFonts w:ascii="Tahoma" w:hAnsi="Tahoma" w:cs="Tahoma"/>
          <w:snapToGrid w:val="0"/>
          <w:color w:val="000000"/>
        </w:rPr>
        <w:t>Tynk stosowany jest szczególnie do wyrównywania i wygładzania w systemie renowacji zawilgoconych murów piwnicznych. Nakładany jest na tynk renowacyjny</w:t>
      </w:r>
      <w:r>
        <w:rPr>
          <w:rFonts w:ascii="Tahoma" w:hAnsi="Tahoma" w:cs="Tahoma"/>
          <w:snapToGrid w:val="0"/>
          <w:color w:val="000000"/>
        </w:rPr>
        <w:t xml:space="preserve">. </w:t>
      </w:r>
      <w:r w:rsidRPr="00135C0F">
        <w:rPr>
          <w:rFonts w:ascii="Tahoma" w:hAnsi="Tahoma" w:cs="Tahoma"/>
          <w:snapToGrid w:val="0"/>
          <w:color w:val="000000"/>
        </w:rPr>
        <w:t xml:space="preserve">Drobnoziarnisty tynk jest łatwy w obróbce, a po wyschnięciu pozostaje paroprzepuszczalny oraz odporny na mróz i warunki atmosferyczne. Po zakończeniu zabiegów pielęgnacyjnych oraz jego całkowitym wyschnięciu może być pokrywany paroprzepuszczalną powłoką malarską </w:t>
      </w:r>
    </w:p>
    <w:p w:rsidR="00A61C1A" w:rsidRPr="00135C0F" w:rsidRDefault="00A61C1A" w:rsidP="00A61C1A">
      <w:pPr>
        <w:jc w:val="both"/>
        <w:rPr>
          <w:rFonts w:ascii="Tahoma" w:hAnsi="Tahoma" w:cs="Tahoma"/>
        </w:rPr>
      </w:pPr>
      <w:r w:rsidRPr="00135C0F">
        <w:rPr>
          <w:rFonts w:ascii="Tahoma" w:hAnsi="Tahoma" w:cs="Tahoma"/>
        </w:rPr>
        <w:t xml:space="preserve">Zużycie </w:t>
      </w:r>
      <w:r>
        <w:rPr>
          <w:rFonts w:ascii="Tahoma" w:hAnsi="Tahoma" w:cs="Tahoma"/>
        </w:rPr>
        <w:t xml:space="preserve">- </w:t>
      </w:r>
      <w:r w:rsidRPr="00135C0F">
        <w:rPr>
          <w:rFonts w:ascii="Tahoma" w:hAnsi="Tahoma" w:cs="Tahoma"/>
        </w:rPr>
        <w:t>ok. 4,0 kg/m2/3mm</w:t>
      </w:r>
      <w:r w:rsidRPr="00135C0F">
        <w:rPr>
          <w:rFonts w:ascii="Tahoma" w:hAnsi="Tahoma" w:cs="Tahoma"/>
        </w:rPr>
        <w:tab/>
      </w:r>
    </w:p>
    <w:p w:rsidR="00A61C1A" w:rsidRPr="00135C0F" w:rsidRDefault="00A61C1A" w:rsidP="00A61C1A">
      <w:pPr>
        <w:tabs>
          <w:tab w:val="left" w:pos="284"/>
        </w:tabs>
        <w:jc w:val="both"/>
        <w:rPr>
          <w:rFonts w:ascii="Tahoma" w:hAnsi="Tahoma" w:cs="Tahoma"/>
          <w:u w:val="single"/>
        </w:rPr>
      </w:pPr>
      <w:r w:rsidRPr="00135C0F">
        <w:rPr>
          <w:rFonts w:ascii="Tahoma" w:hAnsi="Tahoma" w:cs="Tahoma"/>
          <w:u w:val="single"/>
        </w:rPr>
        <w:t>Malowanie – farba silikatowa</w:t>
      </w:r>
    </w:p>
    <w:p w:rsidR="00A61C1A" w:rsidRPr="00135C0F" w:rsidRDefault="00A61C1A" w:rsidP="00A61C1A">
      <w:pPr>
        <w:jc w:val="both"/>
        <w:rPr>
          <w:rFonts w:ascii="Tahoma" w:hAnsi="Tahoma" w:cs="Tahoma"/>
        </w:rPr>
      </w:pPr>
      <w:r w:rsidRPr="00135C0F">
        <w:rPr>
          <w:rFonts w:ascii="Tahoma" w:hAnsi="Tahoma" w:cs="Tahoma"/>
        </w:rPr>
        <w:t xml:space="preserve">Malowanie tynku proponujemy wykonać </w:t>
      </w:r>
      <w:r>
        <w:rPr>
          <w:rFonts w:ascii="Tahoma" w:hAnsi="Tahoma" w:cs="Tahoma"/>
        </w:rPr>
        <w:t xml:space="preserve">farbą </w:t>
      </w:r>
      <w:r w:rsidRPr="00135C0F">
        <w:rPr>
          <w:rFonts w:ascii="Tahoma" w:hAnsi="Tahoma" w:cs="Tahoma"/>
        </w:rPr>
        <w:t>wysokoprzepuszczaln</w:t>
      </w:r>
      <w:r>
        <w:rPr>
          <w:rFonts w:ascii="Tahoma" w:hAnsi="Tahoma" w:cs="Tahoma"/>
        </w:rPr>
        <w:t>ą</w:t>
      </w:r>
      <w:r w:rsidRPr="00135C0F">
        <w:rPr>
          <w:rFonts w:ascii="Tahoma" w:hAnsi="Tahoma" w:cs="Tahoma"/>
        </w:rPr>
        <w:t xml:space="preserve"> dla pary wodnej, odporn</w:t>
      </w:r>
      <w:r>
        <w:rPr>
          <w:rFonts w:ascii="Tahoma" w:hAnsi="Tahoma" w:cs="Tahoma"/>
        </w:rPr>
        <w:t>ą</w:t>
      </w:r>
      <w:r w:rsidRPr="00135C0F">
        <w:rPr>
          <w:rFonts w:ascii="Tahoma" w:hAnsi="Tahoma" w:cs="Tahoma"/>
        </w:rPr>
        <w:t xml:space="preserve"> na warunki atmosferyc</w:t>
      </w:r>
      <w:r>
        <w:rPr>
          <w:rFonts w:ascii="Tahoma" w:hAnsi="Tahoma" w:cs="Tahoma"/>
        </w:rPr>
        <w:t xml:space="preserve">zne </w:t>
      </w:r>
      <w:r w:rsidRPr="00135C0F">
        <w:rPr>
          <w:rFonts w:ascii="Tahoma" w:hAnsi="Tahoma" w:cs="Tahoma"/>
        </w:rPr>
        <w:t xml:space="preserve">nie zawierająca rozpuszczalników. Materiał ten jest gotową do użytku farbą elewacyjną o składzie mineralnym na powierzchnie zewnętrzne i wewnętrzne. Jest ona odporna na alkalia. </w:t>
      </w:r>
    </w:p>
    <w:p w:rsidR="00A61C1A" w:rsidRDefault="00A61C1A" w:rsidP="00A61C1A">
      <w:pPr>
        <w:jc w:val="both"/>
        <w:rPr>
          <w:rFonts w:ascii="Tahoma" w:eastAsia="Arial Unicode MS" w:hAnsi="Tahoma" w:cs="Tahoma"/>
        </w:rPr>
      </w:pPr>
      <w:r w:rsidRPr="00CA7B25">
        <w:rPr>
          <w:rFonts w:ascii="Tahoma" w:hAnsi="Tahoma" w:cs="Tahoma"/>
        </w:rPr>
        <w:t xml:space="preserve">Zużycie: </w:t>
      </w:r>
      <w:r w:rsidRPr="00CA7B25">
        <w:rPr>
          <w:rFonts w:ascii="Tahoma" w:eastAsia="Arial Unicode MS" w:hAnsi="Tahoma" w:cs="Tahoma"/>
        </w:rPr>
        <w:t xml:space="preserve">Gruntowanie podłoża: i woda 5:1 do 1:1 części obj.) </w:t>
      </w:r>
      <w:r>
        <w:rPr>
          <w:rFonts w:ascii="Tahoma" w:eastAsia="Arial Unicode MS" w:hAnsi="Tahoma" w:cs="Tahoma"/>
        </w:rPr>
        <w:t xml:space="preserve">- </w:t>
      </w:r>
      <w:r w:rsidRPr="00CA7B25">
        <w:rPr>
          <w:rFonts w:ascii="Tahoma" w:eastAsia="Arial Unicode MS" w:hAnsi="Tahoma" w:cs="Tahoma"/>
        </w:rPr>
        <w:t xml:space="preserve">ok. 0,15 l/m2. </w:t>
      </w:r>
    </w:p>
    <w:p w:rsidR="00A61C1A" w:rsidRPr="00CA7B25" w:rsidRDefault="00A61C1A" w:rsidP="00A61C1A">
      <w:pPr>
        <w:jc w:val="both"/>
        <w:rPr>
          <w:rFonts w:ascii="Tahoma" w:hAnsi="Tahoma" w:cs="Tahoma"/>
        </w:rPr>
      </w:pPr>
      <w:r>
        <w:rPr>
          <w:rFonts w:ascii="Tahoma" w:eastAsia="Arial Unicode MS" w:hAnsi="Tahoma" w:cs="Tahoma"/>
        </w:rPr>
        <w:t xml:space="preserve">             </w:t>
      </w:r>
      <w:r w:rsidRPr="00CA7B25">
        <w:rPr>
          <w:rFonts w:ascii="Tahoma" w:eastAsia="Arial Unicode MS" w:hAnsi="Tahoma" w:cs="Tahoma"/>
        </w:rPr>
        <w:t>Właściwa powłoka malarska</w:t>
      </w:r>
      <w:r>
        <w:rPr>
          <w:rFonts w:ascii="Tahoma" w:eastAsia="Arial Unicode MS" w:hAnsi="Tahoma" w:cs="Tahoma"/>
        </w:rPr>
        <w:t xml:space="preserve"> - </w:t>
      </w:r>
      <w:r w:rsidRPr="00CA7B25">
        <w:rPr>
          <w:rFonts w:ascii="Tahoma" w:eastAsia="Arial Unicode MS" w:hAnsi="Tahoma" w:cs="Tahoma"/>
        </w:rPr>
        <w:t>ok. 0,25 l/m2</w:t>
      </w:r>
    </w:p>
    <w:p w:rsidR="00521056" w:rsidRDefault="00521056" w:rsidP="00521056">
      <w:pPr>
        <w:jc w:val="both"/>
        <w:rPr>
          <w:rFonts w:ascii="Tahoma" w:hAnsi="Tahoma" w:cs="Tahoma"/>
          <w:u w:val="single"/>
        </w:rPr>
      </w:pPr>
    </w:p>
    <w:p w:rsidR="000B70FE" w:rsidRPr="002D0A6D" w:rsidRDefault="000B70FE" w:rsidP="000B70FE">
      <w:pPr>
        <w:autoSpaceDE w:val="0"/>
        <w:autoSpaceDN w:val="0"/>
        <w:adjustRightInd w:val="0"/>
        <w:jc w:val="both"/>
        <w:rPr>
          <w:rFonts w:ascii="Tahoma" w:eastAsia="MyriadPro-Regular" w:hAnsi="Tahoma" w:cs="Tahoma"/>
          <w:color w:val="1D1D1B"/>
          <w:lang w:eastAsia="en-US"/>
        </w:rPr>
      </w:pPr>
      <w:r w:rsidRPr="002D0A6D">
        <w:rPr>
          <w:rFonts w:ascii="Tahoma" w:eastAsia="MyriadPro-Bold" w:hAnsi="Tahoma" w:cs="Tahoma"/>
          <w:b/>
          <w:bCs/>
          <w:color w:val="1D1D1B"/>
          <w:lang w:eastAsia="en-US"/>
        </w:rPr>
        <w:t>Warstwy ochronno-termoizolacyjne</w:t>
      </w:r>
      <w:r>
        <w:rPr>
          <w:rFonts w:ascii="Tahoma" w:eastAsia="MyriadPro-Bold" w:hAnsi="Tahoma" w:cs="Tahoma"/>
          <w:b/>
          <w:bCs/>
          <w:color w:val="1D1D1B"/>
          <w:lang w:eastAsia="en-US"/>
        </w:rPr>
        <w:t xml:space="preserve"> na ściany zewnętrzne poniżej poziomu terenu</w:t>
      </w:r>
    </w:p>
    <w:p w:rsidR="000B70FE" w:rsidRDefault="000B70FE" w:rsidP="000B70FE">
      <w:pPr>
        <w:autoSpaceDE w:val="0"/>
        <w:autoSpaceDN w:val="0"/>
        <w:adjustRightInd w:val="0"/>
        <w:jc w:val="both"/>
        <w:rPr>
          <w:rFonts w:ascii="Tahoma" w:eastAsia="MyriadPro-Regular" w:hAnsi="Tahoma" w:cs="Tahoma"/>
          <w:color w:val="1D1D1B"/>
          <w:lang w:eastAsia="en-US"/>
        </w:rPr>
      </w:pPr>
      <w:r w:rsidRPr="002D0A6D">
        <w:rPr>
          <w:rFonts w:ascii="Tahoma" w:eastAsia="MyriadPro-Regular" w:hAnsi="Tahoma" w:cs="Tahoma"/>
          <w:color w:val="1D1D1B"/>
          <w:lang w:eastAsia="en-US"/>
        </w:rPr>
        <w:t>Na warstwy ochronno-termoizolacyjne (od</w:t>
      </w:r>
      <w:r>
        <w:rPr>
          <w:rFonts w:ascii="Tahoma" w:eastAsia="MyriadPro-Regular" w:hAnsi="Tahoma" w:cs="Tahoma"/>
          <w:color w:val="1D1D1B"/>
          <w:lang w:eastAsia="en-US"/>
        </w:rPr>
        <w:t xml:space="preserve"> </w:t>
      </w:r>
      <w:r w:rsidRPr="002D0A6D">
        <w:rPr>
          <w:rFonts w:ascii="Tahoma" w:eastAsia="MyriadPro-Regular" w:hAnsi="Tahoma" w:cs="Tahoma"/>
          <w:color w:val="1D1D1B"/>
          <w:lang w:eastAsia="en-US"/>
        </w:rPr>
        <w:t>zewnątrz) stosować płyty z polistyrenu ekstrudowanego.</w:t>
      </w:r>
      <w:r>
        <w:rPr>
          <w:rFonts w:ascii="Tahoma" w:eastAsia="MyriadPro-Regular" w:hAnsi="Tahoma" w:cs="Tahoma"/>
          <w:color w:val="1D1D1B"/>
          <w:lang w:eastAsia="en-US"/>
        </w:rPr>
        <w:t xml:space="preserve"> </w:t>
      </w:r>
      <w:r w:rsidRPr="002D0A6D">
        <w:rPr>
          <w:rFonts w:ascii="Tahoma" w:eastAsia="MyriadPro-Regular" w:hAnsi="Tahoma" w:cs="Tahoma"/>
          <w:color w:val="1D1D1B"/>
          <w:lang w:eastAsia="en-US"/>
        </w:rPr>
        <w:t>Zaleca się aby spełniały one</w:t>
      </w:r>
      <w:r>
        <w:rPr>
          <w:rFonts w:ascii="Tahoma" w:eastAsia="MyriadPro-Regular" w:hAnsi="Tahoma" w:cs="Tahoma"/>
          <w:color w:val="1D1D1B"/>
          <w:lang w:eastAsia="en-US"/>
        </w:rPr>
        <w:t xml:space="preserve"> </w:t>
      </w:r>
      <w:r w:rsidRPr="002D0A6D">
        <w:rPr>
          <w:rFonts w:ascii="Tahoma" w:eastAsia="MyriadPro-Regular" w:hAnsi="Tahoma" w:cs="Tahoma"/>
          <w:color w:val="1D1D1B"/>
          <w:lang w:eastAsia="en-US"/>
        </w:rPr>
        <w:t>min. poniższe wymagania:</w:t>
      </w:r>
      <w:r>
        <w:rPr>
          <w:rFonts w:ascii="Tahoma" w:eastAsia="MyriadPro-Regular" w:hAnsi="Tahoma" w:cs="Tahoma"/>
          <w:color w:val="1D1D1B"/>
          <w:lang w:eastAsia="en-US"/>
        </w:rPr>
        <w:t xml:space="preserve"> </w:t>
      </w:r>
    </w:p>
    <w:p w:rsidR="000B70FE" w:rsidRDefault="000B70FE" w:rsidP="000B70FE">
      <w:pPr>
        <w:autoSpaceDE w:val="0"/>
        <w:autoSpaceDN w:val="0"/>
        <w:adjustRightInd w:val="0"/>
        <w:jc w:val="both"/>
        <w:rPr>
          <w:rFonts w:ascii="Tahoma" w:eastAsia="MyriadPro-Regular" w:hAnsi="Tahoma" w:cs="Tahoma"/>
          <w:color w:val="1D1D1B"/>
          <w:lang w:eastAsia="en-US"/>
        </w:rPr>
      </w:pPr>
      <w:r>
        <w:rPr>
          <w:rFonts w:ascii="Tahoma" w:eastAsia="MyriadPro-Regular" w:hAnsi="Tahoma" w:cs="Tahoma"/>
          <w:color w:val="1D1D1B"/>
          <w:lang w:eastAsia="en-US"/>
        </w:rPr>
        <w:t>N</w:t>
      </w:r>
      <w:r w:rsidRPr="002D0A6D">
        <w:rPr>
          <w:rFonts w:ascii="Tahoma" w:eastAsia="MyriadPro-Regular" w:hAnsi="Tahoma" w:cs="Tahoma"/>
          <w:color w:val="1D1D1B"/>
          <w:lang w:eastAsia="en-US"/>
        </w:rPr>
        <w:t>asiąkliwość wody po trzystu cyklach</w:t>
      </w:r>
      <w:r>
        <w:rPr>
          <w:rFonts w:ascii="Tahoma" w:eastAsia="MyriadPro-Regular" w:hAnsi="Tahoma" w:cs="Tahoma"/>
          <w:color w:val="1D1D1B"/>
          <w:lang w:eastAsia="en-US"/>
        </w:rPr>
        <w:t xml:space="preserve"> </w:t>
      </w:r>
      <w:r w:rsidRPr="002D0A6D">
        <w:rPr>
          <w:rFonts w:ascii="Tahoma" w:eastAsia="MyriadPro-Regular" w:hAnsi="Tahoma" w:cs="Tahoma"/>
          <w:color w:val="1D1D1B"/>
          <w:lang w:eastAsia="en-US"/>
        </w:rPr>
        <w:t xml:space="preserve">zamarzania i odmarzania – max. 2 %. </w:t>
      </w:r>
    </w:p>
    <w:p w:rsidR="000B70FE" w:rsidRPr="002D0A6D" w:rsidRDefault="000B70FE" w:rsidP="000B70FE">
      <w:pPr>
        <w:autoSpaceDE w:val="0"/>
        <w:autoSpaceDN w:val="0"/>
        <w:adjustRightInd w:val="0"/>
        <w:jc w:val="both"/>
        <w:rPr>
          <w:rFonts w:ascii="Tahoma" w:eastAsia="MyriadPro-Regular" w:hAnsi="Tahoma" w:cs="Tahoma"/>
          <w:color w:val="1D1D1B"/>
          <w:lang w:eastAsia="en-US"/>
        </w:rPr>
      </w:pPr>
      <w:r w:rsidRPr="002D0A6D">
        <w:rPr>
          <w:rFonts w:ascii="Tahoma" w:eastAsia="MyriadPro-Regular" w:hAnsi="Tahoma" w:cs="Tahoma"/>
          <w:color w:val="1D1D1B"/>
          <w:lang w:eastAsia="en-US"/>
        </w:rPr>
        <w:t>Redukcja</w:t>
      </w:r>
      <w:r>
        <w:rPr>
          <w:rFonts w:ascii="Tahoma" w:eastAsia="MyriadPro-Regular" w:hAnsi="Tahoma" w:cs="Tahoma"/>
          <w:color w:val="1D1D1B"/>
          <w:lang w:eastAsia="en-US"/>
        </w:rPr>
        <w:t xml:space="preserve"> </w:t>
      </w:r>
      <w:r w:rsidRPr="002D0A6D">
        <w:rPr>
          <w:rFonts w:ascii="Tahoma" w:eastAsia="MyriadPro-Regular" w:hAnsi="Tahoma" w:cs="Tahoma"/>
          <w:color w:val="1D1D1B"/>
          <w:lang w:eastAsia="en-US"/>
        </w:rPr>
        <w:t>wytrzymałości mechanicznej nie</w:t>
      </w:r>
      <w:r>
        <w:rPr>
          <w:rFonts w:ascii="Tahoma" w:eastAsia="MyriadPro-Regular" w:hAnsi="Tahoma" w:cs="Tahoma"/>
          <w:color w:val="1D1D1B"/>
          <w:lang w:eastAsia="en-US"/>
        </w:rPr>
        <w:t xml:space="preserve"> </w:t>
      </w:r>
      <w:r w:rsidRPr="002D0A6D">
        <w:rPr>
          <w:rFonts w:ascii="Tahoma" w:eastAsia="MyriadPro-Regular" w:hAnsi="Tahoma" w:cs="Tahoma"/>
          <w:color w:val="1D1D1B"/>
          <w:lang w:eastAsia="en-US"/>
        </w:rPr>
        <w:t>może być przy tym większa niż 10 % w</w:t>
      </w:r>
      <w:r>
        <w:rPr>
          <w:rFonts w:ascii="Tahoma" w:eastAsia="MyriadPro-Regular" w:hAnsi="Tahoma" w:cs="Tahoma"/>
          <w:color w:val="1D1D1B"/>
          <w:lang w:eastAsia="en-US"/>
        </w:rPr>
        <w:t xml:space="preserve"> </w:t>
      </w:r>
      <w:r w:rsidRPr="002D0A6D">
        <w:rPr>
          <w:rFonts w:ascii="Tahoma" w:eastAsia="MyriadPro-Regular" w:hAnsi="Tahoma" w:cs="Tahoma"/>
          <w:color w:val="1D1D1B"/>
          <w:lang w:eastAsia="en-US"/>
        </w:rPr>
        <w:t>porównaniu do próbek suchych.</w:t>
      </w:r>
    </w:p>
    <w:p w:rsidR="000B70FE" w:rsidRPr="002D0A6D" w:rsidRDefault="000B70FE" w:rsidP="000B70FE">
      <w:pPr>
        <w:autoSpaceDE w:val="0"/>
        <w:autoSpaceDN w:val="0"/>
        <w:adjustRightInd w:val="0"/>
        <w:jc w:val="both"/>
        <w:rPr>
          <w:rFonts w:ascii="Tahoma" w:eastAsia="MyriadPro-Regular" w:hAnsi="Tahoma" w:cs="Tahoma"/>
          <w:color w:val="1D1D1B"/>
          <w:lang w:eastAsia="en-US"/>
        </w:rPr>
      </w:pPr>
      <w:r w:rsidRPr="002D0A6D">
        <w:rPr>
          <w:rFonts w:ascii="Tahoma" w:eastAsia="MyriadPro-Regular" w:hAnsi="Tahoma" w:cs="Tahoma"/>
          <w:color w:val="1D1D1B"/>
          <w:lang w:eastAsia="en-US"/>
        </w:rPr>
        <w:t>Nasiąkliwość na skutek dyfuzji pary wodnej</w:t>
      </w:r>
      <w:r>
        <w:rPr>
          <w:rFonts w:ascii="Tahoma" w:eastAsia="MyriadPro-Regular" w:hAnsi="Tahoma" w:cs="Tahoma"/>
          <w:color w:val="1D1D1B"/>
          <w:lang w:eastAsia="en-US"/>
        </w:rPr>
        <w:t xml:space="preserve"> </w:t>
      </w:r>
      <w:r w:rsidRPr="002D0A6D">
        <w:rPr>
          <w:rFonts w:ascii="Tahoma" w:eastAsia="MyriadPro-Regular" w:hAnsi="Tahoma" w:cs="Tahoma"/>
          <w:color w:val="1D1D1B"/>
          <w:lang w:eastAsia="en-US"/>
        </w:rPr>
        <w:t>- dla płyt o grubości 50 mm max. 5 %,</w:t>
      </w:r>
      <w:r>
        <w:rPr>
          <w:rFonts w:ascii="Tahoma" w:eastAsia="MyriadPro-Regular" w:hAnsi="Tahoma" w:cs="Tahoma"/>
          <w:color w:val="1D1D1B"/>
          <w:lang w:eastAsia="en-US"/>
        </w:rPr>
        <w:t xml:space="preserve"> </w:t>
      </w:r>
      <w:r w:rsidRPr="002D0A6D">
        <w:rPr>
          <w:rFonts w:ascii="Tahoma" w:eastAsia="MyriadPro-Regular" w:hAnsi="Tahoma" w:cs="Tahoma"/>
          <w:color w:val="1D1D1B"/>
          <w:lang w:eastAsia="en-US"/>
        </w:rPr>
        <w:t>dla płyt o gruboś</w:t>
      </w:r>
      <w:r>
        <w:rPr>
          <w:rFonts w:ascii="Tahoma" w:eastAsia="MyriadPro-Regular" w:hAnsi="Tahoma" w:cs="Tahoma"/>
          <w:color w:val="1D1D1B"/>
          <w:lang w:eastAsia="en-US"/>
        </w:rPr>
        <w:t xml:space="preserve">ć </w:t>
      </w:r>
      <w:r w:rsidRPr="002D0A6D">
        <w:rPr>
          <w:rFonts w:ascii="Tahoma" w:eastAsia="MyriadPro-Regular" w:hAnsi="Tahoma" w:cs="Tahoma"/>
          <w:color w:val="1D1D1B"/>
          <w:lang w:eastAsia="en-US"/>
        </w:rPr>
        <w:t>100 mm max. 3 %, dla</w:t>
      </w:r>
      <w:r>
        <w:rPr>
          <w:rFonts w:ascii="Tahoma" w:eastAsia="MyriadPro-Regular" w:hAnsi="Tahoma" w:cs="Tahoma"/>
          <w:color w:val="1D1D1B"/>
          <w:lang w:eastAsia="en-US"/>
        </w:rPr>
        <w:t xml:space="preserve"> </w:t>
      </w:r>
      <w:r w:rsidRPr="002D0A6D">
        <w:rPr>
          <w:rFonts w:ascii="Tahoma" w:eastAsia="MyriadPro-Regular" w:hAnsi="Tahoma" w:cs="Tahoma"/>
          <w:color w:val="1D1D1B"/>
          <w:lang w:eastAsia="en-US"/>
        </w:rPr>
        <w:t>płyt o grubości 200 mm max 1,5 %</w:t>
      </w:r>
    </w:p>
    <w:p w:rsidR="000B70FE" w:rsidRPr="002D0A6D" w:rsidRDefault="000B70FE" w:rsidP="000B70FE">
      <w:pPr>
        <w:autoSpaceDE w:val="0"/>
        <w:autoSpaceDN w:val="0"/>
        <w:adjustRightInd w:val="0"/>
        <w:rPr>
          <w:rFonts w:ascii="Tahoma" w:eastAsia="MyriadPro-Regular" w:hAnsi="Tahoma" w:cs="Tahoma"/>
          <w:color w:val="1D1D1B"/>
          <w:lang w:eastAsia="en-US"/>
        </w:rPr>
      </w:pPr>
      <w:r w:rsidRPr="002D0A6D">
        <w:rPr>
          <w:rFonts w:ascii="Tahoma" w:eastAsia="MyriadPro-Regular" w:hAnsi="Tahoma" w:cs="Tahoma"/>
          <w:color w:val="1D1D1B"/>
          <w:lang w:eastAsia="en-US"/>
        </w:rPr>
        <w:t>Nasiąkliwość przy długotrwałym zanurzeniu</w:t>
      </w:r>
      <w:r>
        <w:rPr>
          <w:rFonts w:ascii="Tahoma" w:eastAsia="MyriadPro-Regular" w:hAnsi="Tahoma" w:cs="Tahoma"/>
          <w:color w:val="1D1D1B"/>
          <w:lang w:eastAsia="en-US"/>
        </w:rPr>
        <w:t xml:space="preserve"> </w:t>
      </w:r>
      <w:r w:rsidRPr="002D0A6D">
        <w:rPr>
          <w:rFonts w:ascii="Tahoma" w:eastAsia="MyriadPro-Regular" w:hAnsi="Tahoma" w:cs="Tahoma"/>
          <w:color w:val="1D1D1B"/>
          <w:lang w:eastAsia="en-US"/>
        </w:rPr>
        <w:t>w wodzie – max 0,7 %.</w:t>
      </w:r>
    </w:p>
    <w:p w:rsidR="000B70FE" w:rsidRPr="002D0A6D" w:rsidRDefault="000B70FE" w:rsidP="000B70FE">
      <w:pPr>
        <w:autoSpaceDE w:val="0"/>
        <w:autoSpaceDN w:val="0"/>
        <w:adjustRightInd w:val="0"/>
        <w:rPr>
          <w:rFonts w:ascii="Tahoma" w:eastAsia="MyriadPro-Regular" w:hAnsi="Tahoma" w:cs="Tahoma"/>
          <w:color w:val="1D1D1B"/>
          <w:lang w:eastAsia="en-US"/>
        </w:rPr>
      </w:pPr>
      <w:r w:rsidRPr="002D0A6D">
        <w:rPr>
          <w:rFonts w:ascii="Tahoma" w:eastAsia="MyriadPro-Regular" w:hAnsi="Tahoma" w:cs="Tahoma"/>
          <w:color w:val="1D1D1B"/>
          <w:lang w:eastAsia="en-US"/>
        </w:rPr>
        <w:t>Warstwy ochronne mogą być wykonane z</w:t>
      </w:r>
      <w:r>
        <w:rPr>
          <w:rFonts w:ascii="Tahoma" w:eastAsia="MyriadPro-Regular" w:hAnsi="Tahoma" w:cs="Tahoma"/>
          <w:color w:val="1D1D1B"/>
          <w:lang w:eastAsia="en-US"/>
        </w:rPr>
        <w:t xml:space="preserve"> </w:t>
      </w:r>
      <w:r w:rsidRPr="002D0A6D">
        <w:rPr>
          <w:rFonts w:ascii="Tahoma" w:eastAsia="MyriadPro-Regular" w:hAnsi="Tahoma" w:cs="Tahoma"/>
          <w:color w:val="1D1D1B"/>
          <w:lang w:eastAsia="en-US"/>
        </w:rPr>
        <w:t>polistyrenu ekspandowanego (styropian</w:t>
      </w:r>
      <w:r>
        <w:rPr>
          <w:rFonts w:ascii="Tahoma" w:eastAsia="MyriadPro-Regular" w:hAnsi="Tahoma" w:cs="Tahoma"/>
          <w:color w:val="1D1D1B"/>
          <w:lang w:eastAsia="en-US"/>
        </w:rPr>
        <w:t>)</w:t>
      </w:r>
    </w:p>
    <w:p w:rsidR="000B70FE" w:rsidRPr="00521056" w:rsidRDefault="000B70FE" w:rsidP="00521056">
      <w:pPr>
        <w:jc w:val="both"/>
        <w:rPr>
          <w:rFonts w:ascii="Tahoma" w:hAnsi="Tahoma" w:cs="Tahoma"/>
          <w:u w:val="single"/>
        </w:rPr>
      </w:pPr>
    </w:p>
    <w:p w:rsidR="000B70FE" w:rsidRDefault="000B70FE" w:rsidP="00521056">
      <w:pPr>
        <w:jc w:val="both"/>
        <w:rPr>
          <w:rFonts w:ascii="Tahoma" w:hAnsi="Tahoma" w:cs="Tahoma"/>
          <w:b/>
          <w:u w:val="single"/>
        </w:rPr>
      </w:pPr>
      <w:r>
        <w:rPr>
          <w:rFonts w:ascii="Tahoma" w:hAnsi="Tahoma" w:cs="Tahoma"/>
          <w:b/>
          <w:u w:val="single"/>
        </w:rPr>
        <w:t>Po wykonaniu robót izolacyjnych, podłączeniu rur spustowych do kanalizacji deszczowej oraz wykonaniu drenażu opaskowego  i zasypaniu wykopu, należy wykonać przy budynku opaskę z kostki granitowej, w celu zabezpieczenia cokołu budynku przed woda rozbryzgową.</w:t>
      </w:r>
    </w:p>
    <w:p w:rsidR="000B70FE" w:rsidRDefault="000B70FE" w:rsidP="00521056">
      <w:pPr>
        <w:jc w:val="both"/>
        <w:rPr>
          <w:rFonts w:ascii="Tahoma" w:hAnsi="Tahoma" w:cs="Tahoma"/>
          <w:b/>
          <w:u w:val="single"/>
        </w:rPr>
      </w:pPr>
    </w:p>
    <w:p w:rsidR="00521056" w:rsidRDefault="00A61C1A" w:rsidP="00521056">
      <w:pPr>
        <w:jc w:val="both"/>
        <w:rPr>
          <w:rFonts w:ascii="Tahoma" w:hAnsi="Tahoma" w:cs="Tahoma"/>
          <w:b/>
          <w:u w:val="single"/>
        </w:rPr>
      </w:pPr>
      <w:r w:rsidRPr="00A61C1A">
        <w:rPr>
          <w:rFonts w:ascii="Tahoma" w:hAnsi="Tahoma" w:cs="Tahoma"/>
          <w:b/>
          <w:u w:val="single"/>
        </w:rPr>
        <w:t>S</w:t>
      </w:r>
      <w:r w:rsidR="00521056" w:rsidRPr="00A61C1A">
        <w:rPr>
          <w:rFonts w:ascii="Tahoma" w:hAnsi="Tahoma" w:cs="Tahoma"/>
          <w:b/>
          <w:u w:val="single"/>
        </w:rPr>
        <w:t>trona wewnętrzna</w:t>
      </w:r>
      <w:r>
        <w:rPr>
          <w:rFonts w:ascii="Tahoma" w:hAnsi="Tahoma" w:cs="Tahoma"/>
          <w:b/>
          <w:u w:val="single"/>
        </w:rPr>
        <w:t xml:space="preserve"> </w:t>
      </w:r>
    </w:p>
    <w:p w:rsidR="00A61C1A" w:rsidRPr="00DE0CE3" w:rsidRDefault="00A61C1A" w:rsidP="00521056">
      <w:pPr>
        <w:jc w:val="both"/>
        <w:rPr>
          <w:rFonts w:ascii="Tahoma" w:hAnsi="Tahoma" w:cs="Tahoma"/>
          <w:b/>
        </w:rPr>
      </w:pPr>
      <w:r w:rsidRPr="00DE0CE3">
        <w:rPr>
          <w:rFonts w:ascii="Tahoma" w:hAnsi="Tahoma" w:cs="Tahoma"/>
          <w:b/>
        </w:rPr>
        <w:t xml:space="preserve">Od poziomu posadzki do poziomu </w:t>
      </w:r>
      <w:r w:rsidR="008660D0" w:rsidRPr="00DE0CE3">
        <w:rPr>
          <w:rFonts w:ascii="Tahoma" w:hAnsi="Tahoma" w:cs="Tahoma"/>
          <w:b/>
        </w:rPr>
        <w:t>dolnej</w:t>
      </w:r>
      <w:r w:rsidRPr="00DE0CE3">
        <w:rPr>
          <w:rFonts w:ascii="Tahoma" w:hAnsi="Tahoma" w:cs="Tahoma"/>
          <w:b/>
        </w:rPr>
        <w:t xml:space="preserve"> krawędzi okien</w:t>
      </w:r>
    </w:p>
    <w:p w:rsidR="008660D0" w:rsidRDefault="008660D0" w:rsidP="00A61C1A">
      <w:pPr>
        <w:tabs>
          <w:tab w:val="left" w:pos="284"/>
        </w:tabs>
        <w:jc w:val="both"/>
        <w:rPr>
          <w:rFonts w:ascii="Tahoma" w:hAnsi="Tahoma" w:cs="Tahoma"/>
          <w:u w:val="single"/>
        </w:rPr>
      </w:pPr>
      <w:r>
        <w:rPr>
          <w:rFonts w:ascii="Tahoma" w:hAnsi="Tahoma" w:cs="Tahoma"/>
          <w:u w:val="single"/>
        </w:rPr>
        <w:t>Roboty przygotowawcze</w:t>
      </w:r>
    </w:p>
    <w:p w:rsidR="008660D0" w:rsidRPr="008660D0" w:rsidRDefault="008660D0" w:rsidP="00A61C1A">
      <w:pPr>
        <w:tabs>
          <w:tab w:val="left" w:pos="284"/>
        </w:tabs>
        <w:jc w:val="both"/>
        <w:rPr>
          <w:rFonts w:ascii="Tahoma" w:hAnsi="Tahoma" w:cs="Tahoma"/>
        </w:rPr>
      </w:pPr>
      <w:r>
        <w:rPr>
          <w:rFonts w:ascii="Tahoma" w:hAnsi="Tahoma" w:cs="Tahoma"/>
        </w:rPr>
        <w:t>Należy usunąć lamperię olejną z całej powierzchni ściany zewnętrznej</w:t>
      </w:r>
      <w:r w:rsidR="000B70FE">
        <w:rPr>
          <w:rFonts w:ascii="Tahoma" w:hAnsi="Tahoma" w:cs="Tahoma"/>
        </w:rPr>
        <w:t xml:space="preserve"> oraz przynajmniej na długość 1,0m na ścianach poprzecznych</w:t>
      </w:r>
      <w:r>
        <w:rPr>
          <w:rFonts w:ascii="Tahoma" w:hAnsi="Tahoma" w:cs="Tahoma"/>
        </w:rPr>
        <w:t>. Tynk wewnętrzny do poziomu parapet</w:t>
      </w:r>
      <w:r w:rsidR="000B70FE">
        <w:rPr>
          <w:rFonts w:ascii="Tahoma" w:hAnsi="Tahoma" w:cs="Tahoma"/>
        </w:rPr>
        <w:t>ów</w:t>
      </w:r>
      <w:r>
        <w:rPr>
          <w:rFonts w:ascii="Tahoma" w:hAnsi="Tahoma" w:cs="Tahoma"/>
        </w:rPr>
        <w:t xml:space="preserve"> okienn</w:t>
      </w:r>
      <w:r w:rsidR="000B70FE">
        <w:rPr>
          <w:rFonts w:ascii="Tahoma" w:hAnsi="Tahoma" w:cs="Tahoma"/>
        </w:rPr>
        <w:t>ych</w:t>
      </w:r>
      <w:r>
        <w:rPr>
          <w:rFonts w:ascii="Tahoma" w:hAnsi="Tahoma" w:cs="Tahoma"/>
        </w:rPr>
        <w:t xml:space="preserve"> należy zbić do cegły</w:t>
      </w:r>
      <w:r w:rsidR="000B70FE">
        <w:rPr>
          <w:rFonts w:ascii="Tahoma" w:hAnsi="Tahoma" w:cs="Tahoma"/>
        </w:rPr>
        <w:t>. Powierzchnię muru oczyścić i zagruntować.</w:t>
      </w:r>
    </w:p>
    <w:p w:rsidR="00A61C1A" w:rsidRPr="00135C0F" w:rsidRDefault="00A61C1A" w:rsidP="00A61C1A">
      <w:pPr>
        <w:tabs>
          <w:tab w:val="left" w:pos="284"/>
        </w:tabs>
        <w:jc w:val="both"/>
        <w:rPr>
          <w:rFonts w:ascii="Tahoma" w:hAnsi="Tahoma" w:cs="Tahoma"/>
          <w:lang w:val="de-DE"/>
        </w:rPr>
      </w:pPr>
      <w:r w:rsidRPr="00135C0F">
        <w:rPr>
          <w:rFonts w:ascii="Tahoma" w:hAnsi="Tahoma" w:cs="Tahoma"/>
          <w:u w:val="single"/>
          <w:lang w:val="de-DE"/>
        </w:rPr>
        <w:lastRenderedPageBreak/>
        <w:t xml:space="preserve">Obrzutka </w:t>
      </w:r>
    </w:p>
    <w:p w:rsidR="00A61C1A" w:rsidRPr="00135C0F" w:rsidRDefault="00A61C1A" w:rsidP="00A61C1A">
      <w:pPr>
        <w:tabs>
          <w:tab w:val="left" w:pos="284"/>
        </w:tabs>
        <w:jc w:val="both"/>
        <w:rPr>
          <w:rFonts w:ascii="Tahoma" w:hAnsi="Tahoma" w:cs="Tahoma"/>
          <w:b/>
          <w:u w:val="single"/>
        </w:rPr>
      </w:pPr>
      <w:r w:rsidRPr="00135C0F">
        <w:rPr>
          <w:rFonts w:ascii="Tahoma" w:hAnsi="Tahoma" w:cs="Tahoma"/>
        </w:rPr>
        <w:t>W celu wykonania obrzutki proponujemy zastosować przyczepną, przeznaczoną do natryskiwania, hydraulicznie wiążąca zaprawę. Obrzutkę należy wykonać nie w pełni kryjąco tzn. na 50-70 % powierzchni.</w:t>
      </w:r>
    </w:p>
    <w:p w:rsidR="00A61C1A" w:rsidRPr="00135C0F" w:rsidRDefault="00A61C1A" w:rsidP="00A61C1A">
      <w:pPr>
        <w:tabs>
          <w:tab w:val="left" w:pos="284"/>
        </w:tabs>
        <w:jc w:val="both"/>
        <w:rPr>
          <w:rFonts w:ascii="Tahoma" w:hAnsi="Tahoma" w:cs="Tahoma"/>
        </w:rPr>
      </w:pPr>
      <w:r w:rsidRPr="00135C0F">
        <w:rPr>
          <w:rFonts w:ascii="Tahoma" w:hAnsi="Tahoma" w:cs="Tahoma"/>
        </w:rPr>
        <w:t>Zużycie</w:t>
      </w:r>
      <w:r>
        <w:rPr>
          <w:rFonts w:ascii="Tahoma" w:hAnsi="Tahoma" w:cs="Tahoma"/>
        </w:rPr>
        <w:t xml:space="preserve"> - ok</w:t>
      </w:r>
      <w:r w:rsidRPr="00135C0F">
        <w:rPr>
          <w:rFonts w:ascii="Tahoma" w:hAnsi="Tahoma" w:cs="Tahoma"/>
        </w:rPr>
        <w:t>. 6,0 kg/m2</w:t>
      </w:r>
    </w:p>
    <w:p w:rsidR="00A61C1A" w:rsidRPr="00135C0F" w:rsidRDefault="00A61C1A" w:rsidP="00A61C1A">
      <w:pPr>
        <w:tabs>
          <w:tab w:val="left" w:pos="284"/>
        </w:tabs>
        <w:jc w:val="both"/>
        <w:rPr>
          <w:rFonts w:ascii="Tahoma" w:hAnsi="Tahoma" w:cs="Tahoma"/>
          <w:b/>
          <w:u w:val="single"/>
        </w:rPr>
      </w:pPr>
      <w:r w:rsidRPr="00135C0F">
        <w:rPr>
          <w:rFonts w:ascii="Tahoma" w:hAnsi="Tahoma" w:cs="Tahoma"/>
          <w:u w:val="single"/>
        </w:rPr>
        <w:t xml:space="preserve">Tynk renowacyjny </w:t>
      </w:r>
    </w:p>
    <w:p w:rsidR="00A61C1A" w:rsidRPr="00135C0F" w:rsidRDefault="00A61C1A" w:rsidP="00A61C1A">
      <w:pPr>
        <w:jc w:val="both"/>
        <w:rPr>
          <w:rFonts w:ascii="Tahoma" w:hAnsi="Tahoma" w:cs="Tahoma"/>
        </w:rPr>
      </w:pPr>
      <w:r w:rsidRPr="00135C0F">
        <w:rPr>
          <w:rFonts w:ascii="Tahoma" w:hAnsi="Tahoma" w:cs="Tahoma"/>
        </w:rPr>
        <w:t xml:space="preserve">W celu wykonania tynku renowacyjnego proponujemy zastosować </w:t>
      </w:r>
      <w:r w:rsidRPr="00135C0F">
        <w:rPr>
          <w:rFonts w:ascii="Tahoma" w:hAnsi="Tahoma" w:cs="Tahoma"/>
          <w:snapToGrid w:val="0"/>
          <w:color w:val="000000"/>
        </w:rPr>
        <w:t xml:space="preserve">hydraulicznie wiążącą, gotową suchą zaprawą wyprodukowaną z dobranych kruszyw i dodatków regulujących. Nakłada się ją na odpowiednio przygotowane podłoże. </w:t>
      </w:r>
      <w:r>
        <w:rPr>
          <w:rFonts w:ascii="Tahoma" w:hAnsi="Tahoma" w:cs="Tahoma"/>
          <w:snapToGrid w:val="0"/>
          <w:color w:val="000000"/>
        </w:rPr>
        <w:t>M</w:t>
      </w:r>
      <w:r w:rsidRPr="00135C0F">
        <w:rPr>
          <w:rFonts w:ascii="Tahoma" w:hAnsi="Tahoma" w:cs="Tahoma"/>
          <w:snapToGrid w:val="0"/>
          <w:color w:val="000000"/>
        </w:rPr>
        <w:t xml:space="preserve">iesza się na budowie z wodą. Właściwości: dobra paroprzepuszczalność, niewielka zdolność do pochłaniania wody kapilarnej, duża zawartość porów, mały stosunek wytrzymałości na ściskanie do wytrzymałości na rozciąganie przy zginaniu, łatwa obróbka (możliwość nanoszenia agregatem). </w:t>
      </w:r>
      <w:r w:rsidRPr="00135C0F">
        <w:rPr>
          <w:rFonts w:ascii="Tahoma" w:hAnsi="Tahoma" w:cs="Tahoma"/>
        </w:rPr>
        <w:t xml:space="preserve">Zużycie materiału na każdy cm nałożonej warstwy wynosi 10 kg/m2. </w:t>
      </w:r>
    </w:p>
    <w:p w:rsidR="00A61C1A" w:rsidRPr="00135C0F" w:rsidRDefault="00A61C1A" w:rsidP="00A61C1A">
      <w:pPr>
        <w:jc w:val="both"/>
        <w:rPr>
          <w:rFonts w:ascii="Tahoma" w:hAnsi="Tahoma" w:cs="Tahoma"/>
        </w:rPr>
      </w:pPr>
      <w:r w:rsidRPr="00135C0F">
        <w:rPr>
          <w:rFonts w:ascii="Tahoma" w:hAnsi="Tahoma" w:cs="Tahoma"/>
        </w:rPr>
        <w:t>Zużycie</w:t>
      </w:r>
      <w:r>
        <w:rPr>
          <w:rFonts w:ascii="Tahoma" w:hAnsi="Tahoma" w:cs="Tahoma"/>
        </w:rPr>
        <w:t xml:space="preserve"> - </w:t>
      </w:r>
      <w:r w:rsidRPr="00135C0F">
        <w:rPr>
          <w:rFonts w:ascii="Tahoma" w:hAnsi="Tahoma" w:cs="Tahoma"/>
        </w:rPr>
        <w:t>ok. 20 kg/m2/2cm</w:t>
      </w:r>
      <w:r w:rsidRPr="00135C0F">
        <w:rPr>
          <w:rFonts w:ascii="Tahoma" w:hAnsi="Tahoma" w:cs="Tahoma"/>
        </w:rPr>
        <w:tab/>
      </w:r>
    </w:p>
    <w:p w:rsidR="00A61C1A" w:rsidRPr="00A17513" w:rsidRDefault="00A61C1A" w:rsidP="00A61C1A">
      <w:pPr>
        <w:tabs>
          <w:tab w:val="left" w:pos="284"/>
        </w:tabs>
        <w:jc w:val="both"/>
        <w:rPr>
          <w:rFonts w:ascii="Tahoma" w:hAnsi="Tahoma" w:cs="Tahoma"/>
          <w:u w:val="single"/>
        </w:rPr>
      </w:pPr>
      <w:r w:rsidRPr="00135C0F">
        <w:rPr>
          <w:rFonts w:ascii="Tahoma" w:hAnsi="Tahoma" w:cs="Tahoma"/>
          <w:u w:val="single"/>
        </w:rPr>
        <w:t xml:space="preserve">Drobnoziarnisty tynk renowacyjny </w:t>
      </w:r>
    </w:p>
    <w:p w:rsidR="00A61C1A" w:rsidRDefault="00A61C1A" w:rsidP="00A61C1A">
      <w:pPr>
        <w:jc w:val="both"/>
        <w:rPr>
          <w:rFonts w:ascii="Tahoma" w:hAnsi="Tahoma" w:cs="Tahoma"/>
          <w:snapToGrid w:val="0"/>
          <w:color w:val="000000"/>
        </w:rPr>
      </w:pPr>
      <w:r w:rsidRPr="00135C0F">
        <w:rPr>
          <w:rFonts w:ascii="Tahoma" w:hAnsi="Tahoma" w:cs="Tahoma"/>
          <w:snapToGrid w:val="0"/>
          <w:color w:val="000000"/>
        </w:rPr>
        <w:t>Tynk stosowany jest szczególnie do wyrównywania i wygładzania w systemie renowacji zawilgoconych murów piwnicznych. Nakładany jest na tynk renowacyjny</w:t>
      </w:r>
      <w:r>
        <w:rPr>
          <w:rFonts w:ascii="Tahoma" w:hAnsi="Tahoma" w:cs="Tahoma"/>
          <w:snapToGrid w:val="0"/>
          <w:color w:val="000000"/>
        </w:rPr>
        <w:t xml:space="preserve">. </w:t>
      </w:r>
      <w:r w:rsidRPr="00135C0F">
        <w:rPr>
          <w:rFonts w:ascii="Tahoma" w:hAnsi="Tahoma" w:cs="Tahoma"/>
          <w:snapToGrid w:val="0"/>
          <w:color w:val="000000"/>
        </w:rPr>
        <w:t xml:space="preserve">Drobnoziarnisty tynk jest łatwy w obróbce, a po wyschnięciu pozostaje paroprzepuszczalny oraz odporny na mróz i warunki atmosferyczne. Po zakończeniu zabiegów pielęgnacyjnych oraz jego całkowitym wyschnięciu może być pokrywany paroprzepuszczalną powłoką malarską </w:t>
      </w:r>
    </w:p>
    <w:p w:rsidR="00A61C1A" w:rsidRPr="00135C0F" w:rsidRDefault="00A61C1A" w:rsidP="00A61C1A">
      <w:pPr>
        <w:jc w:val="both"/>
        <w:rPr>
          <w:rFonts w:ascii="Tahoma" w:hAnsi="Tahoma" w:cs="Tahoma"/>
        </w:rPr>
      </w:pPr>
      <w:r w:rsidRPr="00135C0F">
        <w:rPr>
          <w:rFonts w:ascii="Tahoma" w:hAnsi="Tahoma" w:cs="Tahoma"/>
        </w:rPr>
        <w:t xml:space="preserve">Zużycie </w:t>
      </w:r>
      <w:r>
        <w:rPr>
          <w:rFonts w:ascii="Tahoma" w:hAnsi="Tahoma" w:cs="Tahoma"/>
        </w:rPr>
        <w:t xml:space="preserve">- </w:t>
      </w:r>
      <w:r w:rsidRPr="00135C0F">
        <w:rPr>
          <w:rFonts w:ascii="Tahoma" w:hAnsi="Tahoma" w:cs="Tahoma"/>
        </w:rPr>
        <w:t>ok. 4,0 kg/m2/3mm</w:t>
      </w:r>
      <w:r w:rsidRPr="00135C0F">
        <w:rPr>
          <w:rFonts w:ascii="Tahoma" w:hAnsi="Tahoma" w:cs="Tahoma"/>
        </w:rPr>
        <w:tab/>
      </w:r>
    </w:p>
    <w:p w:rsidR="00A61C1A" w:rsidRPr="00135C0F" w:rsidRDefault="00A61C1A" w:rsidP="00A61C1A">
      <w:pPr>
        <w:tabs>
          <w:tab w:val="left" w:pos="284"/>
        </w:tabs>
        <w:jc w:val="both"/>
        <w:rPr>
          <w:rFonts w:ascii="Tahoma" w:hAnsi="Tahoma" w:cs="Tahoma"/>
          <w:u w:val="single"/>
        </w:rPr>
      </w:pPr>
      <w:r w:rsidRPr="00135C0F">
        <w:rPr>
          <w:rFonts w:ascii="Tahoma" w:hAnsi="Tahoma" w:cs="Tahoma"/>
          <w:u w:val="single"/>
        </w:rPr>
        <w:t>Malowanie – farba silikatowa</w:t>
      </w:r>
    </w:p>
    <w:p w:rsidR="00A61C1A" w:rsidRPr="00135C0F" w:rsidRDefault="00A61C1A" w:rsidP="00A61C1A">
      <w:pPr>
        <w:jc w:val="both"/>
        <w:rPr>
          <w:rFonts w:ascii="Tahoma" w:hAnsi="Tahoma" w:cs="Tahoma"/>
        </w:rPr>
      </w:pPr>
      <w:r w:rsidRPr="00135C0F">
        <w:rPr>
          <w:rFonts w:ascii="Tahoma" w:hAnsi="Tahoma" w:cs="Tahoma"/>
        </w:rPr>
        <w:t xml:space="preserve">Malowanie tynku proponujemy wykonać </w:t>
      </w:r>
      <w:r>
        <w:rPr>
          <w:rFonts w:ascii="Tahoma" w:hAnsi="Tahoma" w:cs="Tahoma"/>
        </w:rPr>
        <w:t xml:space="preserve">farbą </w:t>
      </w:r>
      <w:r w:rsidRPr="00135C0F">
        <w:rPr>
          <w:rFonts w:ascii="Tahoma" w:hAnsi="Tahoma" w:cs="Tahoma"/>
        </w:rPr>
        <w:t>wysokoprzepuszczaln</w:t>
      </w:r>
      <w:r>
        <w:rPr>
          <w:rFonts w:ascii="Tahoma" w:hAnsi="Tahoma" w:cs="Tahoma"/>
        </w:rPr>
        <w:t>ą</w:t>
      </w:r>
      <w:r w:rsidRPr="00135C0F">
        <w:rPr>
          <w:rFonts w:ascii="Tahoma" w:hAnsi="Tahoma" w:cs="Tahoma"/>
        </w:rPr>
        <w:t xml:space="preserve"> dla pary wodnej, odporn</w:t>
      </w:r>
      <w:r>
        <w:rPr>
          <w:rFonts w:ascii="Tahoma" w:hAnsi="Tahoma" w:cs="Tahoma"/>
        </w:rPr>
        <w:t>ą</w:t>
      </w:r>
      <w:r w:rsidRPr="00135C0F">
        <w:rPr>
          <w:rFonts w:ascii="Tahoma" w:hAnsi="Tahoma" w:cs="Tahoma"/>
        </w:rPr>
        <w:t xml:space="preserve"> na warunki atmosferyc</w:t>
      </w:r>
      <w:r>
        <w:rPr>
          <w:rFonts w:ascii="Tahoma" w:hAnsi="Tahoma" w:cs="Tahoma"/>
        </w:rPr>
        <w:t xml:space="preserve">zne </w:t>
      </w:r>
      <w:r w:rsidRPr="00135C0F">
        <w:rPr>
          <w:rFonts w:ascii="Tahoma" w:hAnsi="Tahoma" w:cs="Tahoma"/>
        </w:rPr>
        <w:t xml:space="preserve">nie zawierająca rozpuszczalników. Materiał ten jest gotową do użytku farbą o składzie mineralnym na powierzchnie zewnętrzne i wewnętrzne. Jest ona odporna na alkalia. </w:t>
      </w:r>
    </w:p>
    <w:p w:rsidR="00A61C1A" w:rsidRDefault="00A61C1A" w:rsidP="00A61C1A">
      <w:pPr>
        <w:jc w:val="both"/>
        <w:rPr>
          <w:rFonts w:ascii="Tahoma" w:eastAsia="Arial Unicode MS" w:hAnsi="Tahoma" w:cs="Tahoma"/>
        </w:rPr>
      </w:pPr>
      <w:r w:rsidRPr="00CA7B25">
        <w:rPr>
          <w:rFonts w:ascii="Tahoma" w:hAnsi="Tahoma" w:cs="Tahoma"/>
        </w:rPr>
        <w:t xml:space="preserve">Zużycie: </w:t>
      </w:r>
      <w:r w:rsidRPr="00CA7B25">
        <w:rPr>
          <w:rFonts w:ascii="Tahoma" w:eastAsia="Arial Unicode MS" w:hAnsi="Tahoma" w:cs="Tahoma"/>
        </w:rPr>
        <w:t xml:space="preserve">Gruntowanie podłoża: i woda 5:1 do 1:1 części obj.) </w:t>
      </w:r>
      <w:r>
        <w:rPr>
          <w:rFonts w:ascii="Tahoma" w:eastAsia="Arial Unicode MS" w:hAnsi="Tahoma" w:cs="Tahoma"/>
        </w:rPr>
        <w:t xml:space="preserve">- </w:t>
      </w:r>
      <w:r w:rsidRPr="00CA7B25">
        <w:rPr>
          <w:rFonts w:ascii="Tahoma" w:eastAsia="Arial Unicode MS" w:hAnsi="Tahoma" w:cs="Tahoma"/>
        </w:rPr>
        <w:t xml:space="preserve">ok. 0,15 l/m2. </w:t>
      </w:r>
    </w:p>
    <w:p w:rsidR="00A61C1A" w:rsidRPr="00CA7B25" w:rsidRDefault="00A61C1A" w:rsidP="00A61C1A">
      <w:pPr>
        <w:jc w:val="both"/>
        <w:rPr>
          <w:rFonts w:ascii="Tahoma" w:hAnsi="Tahoma" w:cs="Tahoma"/>
        </w:rPr>
      </w:pPr>
      <w:r>
        <w:rPr>
          <w:rFonts w:ascii="Tahoma" w:eastAsia="Arial Unicode MS" w:hAnsi="Tahoma" w:cs="Tahoma"/>
        </w:rPr>
        <w:t xml:space="preserve">             </w:t>
      </w:r>
      <w:r w:rsidRPr="00CA7B25">
        <w:rPr>
          <w:rFonts w:ascii="Tahoma" w:eastAsia="Arial Unicode MS" w:hAnsi="Tahoma" w:cs="Tahoma"/>
        </w:rPr>
        <w:t>Właściwa powłoka malarska</w:t>
      </w:r>
      <w:r>
        <w:rPr>
          <w:rFonts w:ascii="Tahoma" w:eastAsia="Arial Unicode MS" w:hAnsi="Tahoma" w:cs="Tahoma"/>
        </w:rPr>
        <w:t xml:space="preserve"> - </w:t>
      </w:r>
      <w:r w:rsidRPr="00CA7B25">
        <w:rPr>
          <w:rFonts w:ascii="Tahoma" w:eastAsia="Arial Unicode MS" w:hAnsi="Tahoma" w:cs="Tahoma"/>
        </w:rPr>
        <w:t>ok. 0,25 l/m2</w:t>
      </w:r>
    </w:p>
    <w:p w:rsidR="008F5DE3" w:rsidRDefault="008F5DE3" w:rsidP="00A61C1A">
      <w:pPr>
        <w:pStyle w:val="Standard"/>
        <w:tabs>
          <w:tab w:val="left" w:pos="284"/>
        </w:tabs>
        <w:autoSpaceDE w:val="0"/>
        <w:jc w:val="both"/>
        <w:rPr>
          <w:rFonts w:ascii="Tahoma" w:hAnsi="Tahoma" w:cs="Tahoma"/>
          <w:b/>
          <w:bCs/>
          <w:i/>
          <w:color w:val="auto"/>
        </w:rPr>
      </w:pPr>
    </w:p>
    <w:p w:rsidR="00A61C1A" w:rsidRDefault="007D6954" w:rsidP="00DB3F0A">
      <w:pPr>
        <w:pStyle w:val="Standard"/>
        <w:tabs>
          <w:tab w:val="left" w:pos="284"/>
        </w:tabs>
        <w:autoSpaceDE w:val="0"/>
        <w:jc w:val="both"/>
        <w:rPr>
          <w:rFonts w:ascii="Tahoma" w:hAnsi="Tahoma" w:cs="Tahoma"/>
          <w:b/>
          <w:bCs/>
          <w:i/>
          <w:color w:val="auto"/>
        </w:rPr>
      </w:pPr>
      <w:r>
        <w:rPr>
          <w:rFonts w:ascii="Tahoma" w:hAnsi="Tahoma" w:cs="Tahoma"/>
          <w:b/>
          <w:bCs/>
          <w:i/>
          <w:color w:val="auto"/>
        </w:rPr>
        <w:t xml:space="preserve">Ponadto należy wykonać, w miarę możliwości </w:t>
      </w:r>
      <w:r w:rsidR="00436472" w:rsidRPr="00436472">
        <w:rPr>
          <w:rFonts w:ascii="Tahoma" w:hAnsi="Tahoma" w:cs="Tahoma"/>
          <w:b/>
          <w:bCs/>
          <w:i/>
          <w:color w:val="auto"/>
        </w:rPr>
        <w:t>w budynku wentylację grawitacyjną</w:t>
      </w:r>
      <w:r w:rsidR="00436472">
        <w:rPr>
          <w:rFonts w:ascii="Tahoma" w:hAnsi="Tahoma" w:cs="Tahoma"/>
          <w:b/>
          <w:bCs/>
          <w:i/>
          <w:color w:val="auto"/>
        </w:rPr>
        <w:t>, w oparciu o istniejące przewody kominowe, ponieważ brak wentylacji zniweczy wszystkie podejmowane zabiegi renowacyjne.</w:t>
      </w:r>
    </w:p>
    <w:p w:rsidR="00436472" w:rsidRPr="00436472" w:rsidRDefault="00436472" w:rsidP="00DB3F0A">
      <w:pPr>
        <w:pStyle w:val="Standard"/>
        <w:tabs>
          <w:tab w:val="left" w:pos="284"/>
        </w:tabs>
        <w:autoSpaceDE w:val="0"/>
        <w:jc w:val="both"/>
        <w:rPr>
          <w:rFonts w:ascii="Tahoma" w:hAnsi="Tahoma" w:cs="Tahoma"/>
          <w:b/>
          <w:bCs/>
          <w:i/>
          <w:color w:val="auto"/>
        </w:rPr>
      </w:pPr>
    </w:p>
    <w:p w:rsidR="00A61C1A" w:rsidRDefault="008658E2" w:rsidP="006E6335">
      <w:pPr>
        <w:pStyle w:val="Standard"/>
        <w:numPr>
          <w:ilvl w:val="0"/>
          <w:numId w:val="44"/>
        </w:numPr>
        <w:tabs>
          <w:tab w:val="left" w:pos="284"/>
        </w:tabs>
        <w:autoSpaceDE w:val="0"/>
        <w:jc w:val="both"/>
        <w:rPr>
          <w:rFonts w:ascii="Tahoma" w:hAnsi="Tahoma" w:cs="Tahoma"/>
          <w:b/>
          <w:bCs/>
          <w:color w:val="auto"/>
        </w:rPr>
      </w:pPr>
      <w:r w:rsidRPr="00A61C1A">
        <w:rPr>
          <w:rFonts w:ascii="Tahoma" w:hAnsi="Tahoma" w:cs="Tahoma"/>
          <w:b/>
          <w:bCs/>
          <w:color w:val="auto"/>
        </w:rPr>
        <w:t>DRENAŻ</w:t>
      </w:r>
      <w:r>
        <w:rPr>
          <w:rFonts w:ascii="Tahoma" w:hAnsi="Tahoma" w:cs="Tahoma"/>
          <w:b/>
          <w:bCs/>
          <w:color w:val="auto"/>
        </w:rPr>
        <w:t xml:space="preserve"> OPASKOWY</w:t>
      </w:r>
    </w:p>
    <w:p w:rsidR="007D6954" w:rsidRPr="007A6655" w:rsidRDefault="007D6954" w:rsidP="007D6954">
      <w:pPr>
        <w:pStyle w:val="Standard"/>
        <w:tabs>
          <w:tab w:val="left" w:pos="284"/>
        </w:tabs>
        <w:autoSpaceDE w:val="0"/>
        <w:jc w:val="both"/>
        <w:rPr>
          <w:rFonts w:ascii="Tahoma" w:hAnsi="Tahoma" w:cs="Tahoma"/>
          <w:b/>
          <w:bCs/>
          <w:color w:val="auto"/>
        </w:rPr>
      </w:pPr>
      <w:r>
        <w:rPr>
          <w:rFonts w:ascii="Tahoma" w:hAnsi="Tahoma" w:cs="Tahoma"/>
          <w:b/>
          <w:bCs/>
          <w:color w:val="auto"/>
        </w:rPr>
        <w:t>Zgodnie z opisem dotyczącym budynku A – Nowego Kolegium</w:t>
      </w:r>
    </w:p>
    <w:p w:rsidR="007D6954" w:rsidRPr="00A61C1A" w:rsidRDefault="007D6954" w:rsidP="00DB3F0A">
      <w:pPr>
        <w:pStyle w:val="Standard"/>
        <w:tabs>
          <w:tab w:val="left" w:pos="284"/>
        </w:tabs>
        <w:autoSpaceDE w:val="0"/>
        <w:jc w:val="both"/>
        <w:rPr>
          <w:rFonts w:ascii="Tahoma" w:hAnsi="Tahoma" w:cs="Tahoma"/>
          <w:b/>
          <w:bCs/>
          <w:color w:val="auto"/>
        </w:rPr>
      </w:pPr>
    </w:p>
    <w:p w:rsidR="007A6655" w:rsidRDefault="008658E2" w:rsidP="006E6335">
      <w:pPr>
        <w:pStyle w:val="Standard"/>
        <w:numPr>
          <w:ilvl w:val="0"/>
          <w:numId w:val="44"/>
        </w:numPr>
        <w:tabs>
          <w:tab w:val="left" w:pos="284"/>
        </w:tabs>
        <w:autoSpaceDE w:val="0"/>
        <w:jc w:val="both"/>
        <w:rPr>
          <w:rFonts w:ascii="Tahoma" w:hAnsi="Tahoma" w:cs="Tahoma"/>
          <w:b/>
          <w:bCs/>
          <w:color w:val="auto"/>
        </w:rPr>
      </w:pPr>
      <w:r w:rsidRPr="007A6655">
        <w:rPr>
          <w:rFonts w:ascii="Tahoma" w:hAnsi="Tahoma" w:cs="Tahoma"/>
          <w:b/>
          <w:bCs/>
          <w:color w:val="auto"/>
        </w:rPr>
        <w:t xml:space="preserve">KANALIZACJA DESZCZOWA </w:t>
      </w:r>
    </w:p>
    <w:p w:rsidR="007D6954" w:rsidRPr="007A6655" w:rsidRDefault="007D6954" w:rsidP="004B7445">
      <w:pPr>
        <w:pStyle w:val="Standard"/>
        <w:tabs>
          <w:tab w:val="left" w:pos="284"/>
        </w:tabs>
        <w:autoSpaceDE w:val="0"/>
        <w:jc w:val="both"/>
        <w:rPr>
          <w:rFonts w:ascii="Tahoma" w:hAnsi="Tahoma" w:cs="Tahoma"/>
          <w:b/>
          <w:bCs/>
          <w:color w:val="auto"/>
        </w:rPr>
      </w:pPr>
      <w:r>
        <w:rPr>
          <w:rFonts w:ascii="Tahoma" w:hAnsi="Tahoma" w:cs="Tahoma"/>
          <w:b/>
          <w:bCs/>
          <w:color w:val="auto"/>
        </w:rPr>
        <w:t>Zgodnie z opisem dotyczącym budynku A – Nowego Kolegium</w:t>
      </w:r>
    </w:p>
    <w:p w:rsidR="007D6954" w:rsidRDefault="007D6954" w:rsidP="006669C6">
      <w:pPr>
        <w:pStyle w:val="Tekstpodstawowy3"/>
        <w:spacing w:after="0"/>
        <w:jc w:val="both"/>
        <w:rPr>
          <w:rFonts w:ascii="Tahoma" w:hAnsi="Tahoma" w:cs="Tahoma"/>
          <w:b/>
          <w:sz w:val="20"/>
          <w:szCs w:val="20"/>
        </w:rPr>
      </w:pPr>
    </w:p>
    <w:p w:rsidR="005C2F12" w:rsidRDefault="005C2F12" w:rsidP="005C2F12">
      <w:pPr>
        <w:pStyle w:val="Tekstpodstawowy3"/>
        <w:numPr>
          <w:ilvl w:val="0"/>
          <w:numId w:val="44"/>
        </w:numPr>
        <w:spacing w:after="0"/>
        <w:jc w:val="both"/>
        <w:rPr>
          <w:rFonts w:ascii="Tahoma" w:hAnsi="Tahoma" w:cs="Tahoma"/>
          <w:b/>
          <w:sz w:val="20"/>
          <w:szCs w:val="20"/>
        </w:rPr>
      </w:pPr>
      <w:r>
        <w:rPr>
          <w:rFonts w:ascii="Tahoma" w:hAnsi="Tahoma" w:cs="Tahoma"/>
          <w:b/>
          <w:sz w:val="20"/>
          <w:szCs w:val="20"/>
        </w:rPr>
        <w:t>SYSTEM PRZECIWOBLODZENIOWY</w:t>
      </w:r>
    </w:p>
    <w:p w:rsidR="005C2F12" w:rsidRPr="007A6655" w:rsidRDefault="005C2F12" w:rsidP="005C2F12">
      <w:pPr>
        <w:pStyle w:val="Standard"/>
        <w:tabs>
          <w:tab w:val="left" w:pos="284"/>
        </w:tabs>
        <w:autoSpaceDE w:val="0"/>
        <w:jc w:val="both"/>
        <w:rPr>
          <w:rFonts w:ascii="Tahoma" w:hAnsi="Tahoma" w:cs="Tahoma"/>
          <w:b/>
          <w:bCs/>
          <w:color w:val="auto"/>
        </w:rPr>
      </w:pPr>
      <w:r>
        <w:rPr>
          <w:rFonts w:ascii="Tahoma" w:hAnsi="Tahoma" w:cs="Tahoma"/>
          <w:b/>
          <w:bCs/>
          <w:color w:val="auto"/>
        </w:rPr>
        <w:t>Zgodnie z opisem dotyczącym budynku A – Nowego Kolegium</w:t>
      </w:r>
      <w:r w:rsidR="00B977F8">
        <w:rPr>
          <w:rFonts w:ascii="Tahoma" w:hAnsi="Tahoma" w:cs="Tahoma"/>
          <w:b/>
          <w:bCs/>
          <w:color w:val="auto"/>
        </w:rPr>
        <w:t>, w przypadku budynku B, będzie zdemontowany i zamontowany ponownie istniejący system przeciwoblodzeniowy.</w:t>
      </w:r>
    </w:p>
    <w:p w:rsidR="005C2F12" w:rsidRDefault="005C2F12" w:rsidP="005C2F12">
      <w:pPr>
        <w:pStyle w:val="Tekstpodstawowy3"/>
        <w:spacing w:after="0"/>
        <w:jc w:val="both"/>
        <w:rPr>
          <w:rFonts w:ascii="Tahoma" w:hAnsi="Tahoma" w:cs="Tahoma"/>
          <w:b/>
          <w:sz w:val="20"/>
          <w:szCs w:val="20"/>
        </w:rPr>
      </w:pPr>
    </w:p>
    <w:p w:rsidR="00DE0CE3" w:rsidRDefault="00DE0CE3" w:rsidP="00DE0CE3">
      <w:pPr>
        <w:pStyle w:val="Tekstpodstawowy3"/>
        <w:spacing w:after="0"/>
        <w:jc w:val="right"/>
        <w:rPr>
          <w:rFonts w:ascii="Tahoma" w:hAnsi="Tahoma" w:cs="Tahoma"/>
          <w:b/>
          <w:sz w:val="20"/>
          <w:szCs w:val="20"/>
        </w:rPr>
      </w:pPr>
      <w:r>
        <w:rPr>
          <w:rFonts w:ascii="Tahoma" w:hAnsi="Tahoma" w:cs="Tahoma"/>
          <w:b/>
          <w:sz w:val="20"/>
          <w:szCs w:val="20"/>
        </w:rPr>
        <w:t>Opracowała:</w:t>
      </w:r>
    </w:p>
    <w:sectPr w:rsidR="00DE0CE3" w:rsidSect="00A0150A">
      <w:headerReference w:type="default" r:id="rId23"/>
      <w:footerReference w:type="default" r:id="rId2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34365" w:rsidRDefault="00B34365">
      <w:r>
        <w:separator/>
      </w:r>
    </w:p>
  </w:endnote>
  <w:endnote w:type="continuationSeparator" w:id="0">
    <w:p w:rsidR="00B34365" w:rsidRDefault="00B343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SegoeUI, 'Arabic Typesetting'">
    <w:charset w:val="00"/>
    <w:family w:val="script"/>
    <w:pitch w:val="default"/>
  </w:font>
  <w:font w:name="MyriadPro-Regular">
    <w:altName w:val="MS Gothic"/>
    <w:panose1 w:val="00000000000000000000"/>
    <w:charset w:val="80"/>
    <w:family w:val="swiss"/>
    <w:notTrueType/>
    <w:pitch w:val="default"/>
    <w:sig w:usb0="00000001" w:usb1="08070000" w:usb2="00000010" w:usb3="00000000" w:csb0="00020000" w:csb1="00000000"/>
  </w:font>
  <w:font w:name="MyriadPro-Bold">
    <w:altName w:val="MS Gothic"/>
    <w:panose1 w:val="00000000000000000000"/>
    <w:charset w:val="80"/>
    <w:family w:val="swiss"/>
    <w:notTrueType/>
    <w:pitch w:val="default"/>
    <w:sig w:usb0="00000001" w:usb1="08070000" w:usb2="00000010" w:usb3="00000000" w:csb0="0002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ms Rmn PL">
    <w:panose1 w:val="00000000000000000000"/>
    <w:charset w:val="EE"/>
    <w:family w:val="roman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331E6" w:rsidRDefault="006331E6" w:rsidP="001342BB">
    <w:pPr>
      <w:pStyle w:val="Stopka"/>
      <w:jc w:val="center"/>
      <w:rPr>
        <w:rFonts w:ascii="Arial" w:hAnsi="Arial" w:cs="Arial"/>
        <w:sz w:val="16"/>
        <w:szCs w:val="16"/>
      </w:rPr>
    </w:pPr>
    <w:bookmarkStart w:id="1" w:name="OLE_LINK1"/>
    <w:bookmarkStart w:id="2" w:name="OLE_LINK2"/>
    <w:r w:rsidRPr="001342BB">
      <w:rPr>
        <w:rFonts w:ascii="Arial" w:hAnsi="Arial" w:cs="Arial"/>
        <w:sz w:val="16"/>
        <w:szCs w:val="16"/>
      </w:rPr>
      <w:t>PROGRAM CHRONIONY PRAWEM AUTORSKIM.</w:t>
    </w:r>
  </w:p>
  <w:p w:rsidR="006331E6" w:rsidRPr="001342BB" w:rsidRDefault="006331E6" w:rsidP="001342BB">
    <w:pPr>
      <w:pStyle w:val="Stopka"/>
      <w:jc w:val="center"/>
      <w:rPr>
        <w:rFonts w:ascii="Arial" w:hAnsi="Arial" w:cs="Arial"/>
        <w:sz w:val="16"/>
        <w:szCs w:val="16"/>
      </w:rPr>
    </w:pPr>
    <w:r w:rsidRPr="001342BB">
      <w:rPr>
        <w:rFonts w:ascii="Arial" w:hAnsi="Arial" w:cs="Arial"/>
        <w:sz w:val="16"/>
        <w:szCs w:val="16"/>
      </w:rPr>
      <w:t>Powielanie, kopiowanie i udostępnianie osobom trzecim bez zgody autora zabronione.</w:t>
    </w:r>
  </w:p>
  <w:p w:rsidR="006331E6" w:rsidRPr="001342BB" w:rsidRDefault="006331E6">
    <w:pPr>
      <w:pStyle w:val="Stopka"/>
      <w:rPr>
        <w:rFonts w:ascii="Arial" w:hAnsi="Arial" w:cs="Arial"/>
        <w:sz w:val="16"/>
        <w:szCs w:val="16"/>
      </w:rPr>
    </w:pPr>
  </w:p>
  <w:p w:rsidR="006331E6" w:rsidRPr="001342BB" w:rsidRDefault="006331E6">
    <w:pPr>
      <w:jc w:val="right"/>
      <w:rPr>
        <w:rFonts w:ascii="Arial" w:hAnsi="Arial" w:cs="Arial"/>
        <w:sz w:val="16"/>
        <w:szCs w:val="16"/>
      </w:rPr>
    </w:pPr>
    <w:r>
      <w:rPr>
        <w:rFonts w:ascii="Arial" w:hAnsi="Arial" w:cs="Arial"/>
        <w:b/>
        <w:i/>
      </w:rPr>
      <w:tab/>
      <w:t xml:space="preserve">                         </w:t>
    </w:r>
    <w:r w:rsidRPr="001342BB">
      <w:rPr>
        <w:rFonts w:ascii="Arial" w:hAnsi="Arial" w:cs="Arial"/>
        <w:sz w:val="16"/>
        <w:szCs w:val="16"/>
      </w:rPr>
      <w:t xml:space="preserve">Piotrków Tryb. </w:t>
    </w:r>
    <w:r w:rsidR="00DC6E28">
      <w:rPr>
        <w:rFonts w:ascii="Arial" w:hAnsi="Arial" w:cs="Arial"/>
        <w:sz w:val="16"/>
        <w:szCs w:val="16"/>
      </w:rPr>
      <w:t>luty</w:t>
    </w:r>
    <w:r w:rsidRPr="001342BB">
      <w:rPr>
        <w:rFonts w:ascii="Arial" w:hAnsi="Arial" w:cs="Arial"/>
        <w:sz w:val="16"/>
        <w:szCs w:val="16"/>
      </w:rPr>
      <w:t xml:space="preserve"> 2013 r.</w:t>
    </w:r>
  </w:p>
  <w:bookmarkEnd w:id="1"/>
  <w:bookmarkEnd w:id="2"/>
  <w:p w:rsidR="006331E6" w:rsidRDefault="006331E6" w:rsidP="001342BB">
    <w:pPr>
      <w:pStyle w:val="Stopka"/>
      <w:jc w:val="center"/>
      <w:rPr>
        <w:rFonts w:ascii="Arial" w:hAnsi="Arial" w:cs="Arial"/>
        <w:sz w:val="24"/>
        <w:szCs w:val="24"/>
      </w:rPr>
    </w:pPr>
    <w:r>
      <w:t xml:space="preserve">- </w:t>
    </w:r>
    <w:r w:rsidR="00504D48">
      <w:fldChar w:fldCharType="begin"/>
    </w:r>
    <w:r>
      <w:instrText xml:space="preserve"> PAGE </w:instrText>
    </w:r>
    <w:r w:rsidR="00504D48">
      <w:fldChar w:fldCharType="separate"/>
    </w:r>
    <w:r w:rsidR="00B143D0">
      <w:rPr>
        <w:noProof/>
      </w:rPr>
      <w:t>17</w:t>
    </w:r>
    <w:r w:rsidR="00504D48">
      <w:fldChar w:fldCharType="end"/>
    </w:r>
    <w:r>
      <w:t xml:space="preserve"> -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34365" w:rsidRDefault="00B34365">
      <w:r>
        <w:separator/>
      </w:r>
    </w:p>
  </w:footnote>
  <w:footnote w:type="continuationSeparator" w:id="0">
    <w:p w:rsidR="00B34365" w:rsidRDefault="00B3436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331E6" w:rsidRDefault="00B34365">
    <w:pPr>
      <w:pStyle w:val="Nagwek"/>
      <w:rPr>
        <w:rFonts w:ascii="Arial" w:hAnsi="Arial"/>
        <w:snapToGrid w:val="0"/>
        <w:sz w:val="24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1" o:spid="_x0000_s2050" type="#_x0000_t202" style="position:absolute;margin-left:275.15pt;margin-top:.75pt;width:191pt;height:39pt;z-index:2516577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HE2sgIAALk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wErSDFj2w0aBbOaLQVmfodQpO9z24mRGuradlqvs7WX7VSMhVQ8WW3Sglh4bRCrJzL/2zpxOO&#10;tiCb4YOsIAzdGemAxlp1FhCKgQAduvR46oxNpYTLiETxPABTCTaSxJewh+R8mh5f90qbd0x2yG4y&#10;rKDzDp3u77SZXI8uNpiQBW9b1/1WPLsAzOkGYsNTa7NZuGb+SIJkvVgviEei2dojQZ57N8WKeLMi&#10;nMf5Zb5a5eFPGzckacOrigkb5iiskPxZ4w4SnyRxkpaWLa8snE1Jq+1m1Sq0pyDswn2Hgpy5+c/T&#10;cPUCLi8ohREJbqPEK2aLuUcKEnvJPFh4QZjcJrOAJCQvnlO644L9OyU0ZDiJo3gS02+5Be57zY2m&#10;HTcwOlreZXhxcqKpleBaVK61hvJ22p+Vwqb/VApo97HRTrBWo5NazbgZAcWqeCOrR5CukqAsECHM&#10;O9g0Un3HaIDZkWH9bUcVw6h9L0D+SUiIHTbuQOJ5BAd1btmcW6goASrDBqNpuzLTgNr1im8biDT9&#10;cELewC9Tc6fmp6yAij3AfHCkDrPMDqDzs/N6mrjLXwAAAP//AwBQSwMEFAAGAAgAAAAhAPqnwQfc&#10;AAAACAEAAA8AAABkcnMvZG93bnJldi54bWxMj8tOwzAQRfdI/QdrkNhRmxYDSeNUCMQW1PKQunPj&#10;aRI1Hkex24S/Z1jB8upc3TlTrCffiTMOsQ1k4GauQCBVwbVUG/h4f7l+ABGTJWe7QGjgGyOsy9lF&#10;YXMXRtrgeZtqwSMUc2ugSanPpYxVg97GeeiRmB3C4G3iONTSDXbkcd/JhVJ30tuW+EJje3xqsDpu&#10;T97A5+th93Wr3upnr/sxTEqSz6QxV5fT4wpEwin9leFXn9WhZKd9OJGLojOgtVpylYEGwTxbLjjv&#10;DdxnGmRZyP8PlD8AAAD//wMAUEsBAi0AFAAGAAgAAAAhALaDOJL+AAAA4QEAABMAAAAAAAAAAAAA&#10;AAAAAAAAAFtDb250ZW50X1R5cGVzXS54bWxQSwECLQAUAAYACAAAACEAOP0h/9YAAACUAQAACwAA&#10;AAAAAAAAAAAAAAAvAQAAX3JlbHMvLnJlbHNQSwECLQAUAAYACAAAACEA3pRxNrICAAC5BQAADgAA&#10;AAAAAAAAAAAAAAAuAgAAZHJzL2Uyb0RvYy54bWxQSwECLQAUAAYACAAAACEA+qfBB9wAAAAIAQAA&#10;DwAAAAAAAAAAAAAAAAAMBQAAZHJzL2Rvd25yZXYueG1sUEsFBgAAAAAEAAQA8wAAABUGAAAAAA==&#10;" filled="f" stroked="f">
          <v:textbox>
            <w:txbxContent>
              <w:p w:rsidR="006331E6" w:rsidRDefault="006331E6">
                <w:pPr>
                  <w:rPr>
                    <w:rFonts w:ascii="Arial" w:hAnsi="Arial" w:cs="Arial"/>
                    <w:b/>
                    <w:sz w:val="24"/>
                    <w:szCs w:val="24"/>
                  </w:rPr>
                </w:pPr>
                <w:r>
                  <w:rPr>
                    <w:rFonts w:ascii="Arial" w:hAnsi="Arial" w:cs="Arial"/>
                    <w:b/>
                    <w:sz w:val="24"/>
                    <w:szCs w:val="24"/>
                  </w:rPr>
                  <w:t xml:space="preserve">arch. arch. Ewa Katarasińska, </w:t>
                </w:r>
              </w:p>
              <w:p w:rsidR="006331E6" w:rsidRDefault="006331E6">
                <w:pPr>
                  <w:rPr>
                    <w:rFonts w:ascii="Arial" w:hAnsi="Arial" w:cs="Arial"/>
                    <w:b/>
                    <w:sz w:val="24"/>
                    <w:szCs w:val="24"/>
                  </w:rPr>
                </w:pPr>
                <w:r>
                  <w:rPr>
                    <w:rFonts w:ascii="Arial" w:hAnsi="Arial" w:cs="Arial"/>
                    <w:b/>
                    <w:sz w:val="24"/>
                    <w:szCs w:val="24"/>
                  </w:rPr>
                  <w:t>Anna Nowak</w:t>
                </w:r>
              </w:p>
              <w:p w:rsidR="006331E6" w:rsidRDefault="006331E6">
                <w:pPr>
                  <w:rPr>
                    <w:rFonts w:ascii="Arial" w:hAnsi="Arial" w:cs="Arial"/>
                    <w:b/>
                    <w:sz w:val="24"/>
                    <w:szCs w:val="24"/>
                  </w:rPr>
                </w:pPr>
              </w:p>
            </w:txbxContent>
          </v:textbox>
        </v:shape>
      </w:pict>
    </w:r>
    <w:r w:rsidR="006331E6" w:rsidRPr="001342BB">
      <w:rPr>
        <w:rFonts w:ascii="Arial" w:hAnsi="Arial"/>
        <w:snapToGrid w:val="0"/>
      </w:rPr>
      <w:object w:dxaOrig="3318" w:dyaOrig="111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274.5pt;height:31.5pt" o:ole="" o:bordertopcolor="this" o:borderleftcolor="this" o:borderbottomcolor="this" o:borderrightcolor="this" fillcolor="window">
          <v:imagedata r:id="rId1" o:title="" cropbottom="28494f"/>
        </v:shape>
        <o:OLEObject Type="Embed" ProgID="Unknown" ShapeID="_x0000_i1025" DrawAspect="Content" ObjectID="_1423513475" r:id="rId2"/>
      </w:object>
    </w:r>
  </w:p>
  <w:p w:rsidR="006331E6" w:rsidRPr="001342BB" w:rsidRDefault="006331E6">
    <w:pPr>
      <w:widowControl w:val="0"/>
      <w:spacing w:line="240" w:lineRule="atLeast"/>
      <w:rPr>
        <w:rFonts w:ascii="Tms Rmn PL" w:hAnsi="Tms Rmn PL"/>
        <w:snapToGrid w:val="0"/>
      </w:rPr>
    </w:pPr>
    <w:r w:rsidRPr="001342BB">
      <w:rPr>
        <w:rFonts w:ascii="Tms Rmn PL" w:hAnsi="Tms Rmn PL"/>
        <w:snapToGrid w:val="0"/>
      </w:rPr>
      <w:t>PROJEKTOWANIE ARCHITEKTONICZNE I URBANISTYCZNE, OBSŁUGA INWESTYCJI,</w:t>
    </w:r>
  </w:p>
  <w:p w:rsidR="006331E6" w:rsidRDefault="006331E6">
    <w:pPr>
      <w:widowControl w:val="0"/>
      <w:spacing w:line="240" w:lineRule="atLeast"/>
      <w:rPr>
        <w:rFonts w:ascii="Tms Rmn PL" w:hAnsi="Tms Rmn PL"/>
        <w:snapToGrid w:val="0"/>
      </w:rPr>
    </w:pPr>
    <w:r>
      <w:rPr>
        <w:rFonts w:ascii="Tms Rmn PL" w:hAnsi="Tms Rmn PL"/>
        <w:snapToGrid w:val="0"/>
      </w:rPr>
      <w:t xml:space="preserve"> 97-300 PIOTRKÓW TRYBUNALSKI UL. H. SIENKIEWICZA 24 M. 31 TEL./FAX (0-44)649-59-60</w:t>
    </w:r>
  </w:p>
  <w:p w:rsidR="006331E6" w:rsidRDefault="006331E6">
    <w:pPr>
      <w:widowControl w:val="0"/>
      <w:spacing w:line="240" w:lineRule="atLeast"/>
      <w:rPr>
        <w:rFonts w:ascii="Tms Rmn PL" w:hAnsi="Tms Rmn PL"/>
        <w:snapToGrid w:val="0"/>
        <w:sz w:val="16"/>
      </w:rPr>
    </w:pPr>
    <w:r>
      <w:rPr>
        <w:rFonts w:ascii="Tms Rmn PL" w:hAnsi="Tms Rmn PL"/>
        <w:snapToGrid w:val="0"/>
        <w:sz w:val="16"/>
      </w:rPr>
      <w:t>NIP 771-000-97-12     Regon 590126480    Rachunek bankowy  PEKAO S.A. o/Piotrków Tryb. 46 1240 3116 1111 0000 3506 4109</w:t>
    </w:r>
  </w:p>
  <w:p w:rsidR="006331E6" w:rsidRDefault="006331E6">
    <w:pPr>
      <w:widowControl w:val="0"/>
      <w:pBdr>
        <w:bottom w:val="single" w:sz="6" w:space="1" w:color="auto"/>
      </w:pBdr>
      <w:spacing w:line="240" w:lineRule="atLeast"/>
      <w:rPr>
        <w:rFonts w:ascii="Tms Rmn PL" w:hAnsi="Tms Rmn PL"/>
        <w:snapToGrid w:val="0"/>
        <w:lang w:val="de-DE"/>
      </w:rPr>
    </w:pPr>
    <w:r>
      <w:rPr>
        <w:rFonts w:ascii="Tms Rmn PL" w:hAnsi="Tms Rmn PL"/>
        <w:snapToGrid w:val="0"/>
        <w:lang w:val="de-DE"/>
      </w:rPr>
      <w:t xml:space="preserve">e-mail: </w:t>
    </w:r>
    <w:hyperlink r:id="rId3" w:history="1">
      <w:r>
        <w:rPr>
          <w:rStyle w:val="Hipercze"/>
          <w:rFonts w:ascii="Tms Rmn PL" w:hAnsi="Tms Rmn PL"/>
          <w:snapToGrid w:val="0"/>
          <w:lang w:val="de-DE"/>
        </w:rPr>
        <w:t>projektant_pt@wp.pl</w:t>
      </w:r>
    </w:hyperlink>
    <w:r>
      <w:rPr>
        <w:rFonts w:ascii="Tms Rmn PL" w:hAnsi="Tms Rmn PL"/>
        <w:snapToGrid w:val="0"/>
        <w:lang w:val="de-DE"/>
      </w:rPr>
      <w:t xml:space="preserve">, projektant-pt@neostrada.pl, </w:t>
    </w:r>
  </w:p>
  <w:p w:rsidR="006331E6" w:rsidRDefault="006331E6">
    <w:pPr>
      <w:pStyle w:val="Nagwek"/>
      <w:rPr>
        <w:lang w:val="de-DE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9416FD"/>
    <w:multiLevelType w:val="hybridMultilevel"/>
    <w:tmpl w:val="59F81B9E"/>
    <w:lvl w:ilvl="0" w:tplc="4B8CC752">
      <w:numFmt w:val="bullet"/>
      <w:lvlText w:val="•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2D06948"/>
    <w:multiLevelType w:val="hybridMultilevel"/>
    <w:tmpl w:val="607ABDA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5337B56"/>
    <w:multiLevelType w:val="multilevel"/>
    <w:tmpl w:val="644055E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">
    <w:nsid w:val="15796EAE"/>
    <w:multiLevelType w:val="hybridMultilevel"/>
    <w:tmpl w:val="CC74385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86F071B"/>
    <w:multiLevelType w:val="hybridMultilevel"/>
    <w:tmpl w:val="9698AF2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ABB1DBA"/>
    <w:multiLevelType w:val="hybridMultilevel"/>
    <w:tmpl w:val="C5980D1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B0B1C5E"/>
    <w:multiLevelType w:val="hybridMultilevel"/>
    <w:tmpl w:val="E1C85074"/>
    <w:lvl w:ilvl="0" w:tplc="04150013">
      <w:start w:val="1"/>
      <w:numFmt w:val="upperRoman"/>
      <w:lvlText w:val="%1."/>
      <w:lvlJc w:val="righ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F1A72C3"/>
    <w:multiLevelType w:val="hybridMultilevel"/>
    <w:tmpl w:val="002CF1DA"/>
    <w:lvl w:ilvl="0" w:tplc="8C66B28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004765E"/>
    <w:multiLevelType w:val="hybridMultilevel"/>
    <w:tmpl w:val="81529EC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04E77D4"/>
    <w:multiLevelType w:val="hybridMultilevel"/>
    <w:tmpl w:val="9896506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2AB33AF"/>
    <w:multiLevelType w:val="hybridMultilevel"/>
    <w:tmpl w:val="211ECD60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3E00CE4"/>
    <w:multiLevelType w:val="hybridMultilevel"/>
    <w:tmpl w:val="6DCA5F7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7720394"/>
    <w:multiLevelType w:val="hybridMultilevel"/>
    <w:tmpl w:val="C312445E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9637985"/>
    <w:multiLevelType w:val="hybridMultilevel"/>
    <w:tmpl w:val="0D2E02F4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B58015C"/>
    <w:multiLevelType w:val="hybridMultilevel"/>
    <w:tmpl w:val="B1C09E3A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31D27217"/>
    <w:multiLevelType w:val="hybridMultilevel"/>
    <w:tmpl w:val="5A8C3D9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2006A3C"/>
    <w:multiLevelType w:val="hybridMultilevel"/>
    <w:tmpl w:val="9FC6EF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6D54FDD"/>
    <w:multiLevelType w:val="hybridMultilevel"/>
    <w:tmpl w:val="41CED730"/>
    <w:lvl w:ilvl="0" w:tplc="140E9EB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79D4D0F"/>
    <w:multiLevelType w:val="multilevel"/>
    <w:tmpl w:val="DCB0FF86"/>
    <w:lvl w:ilvl="0">
      <w:start w:val="1"/>
      <w:numFmt w:val="decimal"/>
      <w:lvlText w:val="%1."/>
      <w:lvlJc w:val="left"/>
      <w:pPr>
        <w:tabs>
          <w:tab w:val="num" w:pos="465"/>
        </w:tabs>
        <w:ind w:left="465" w:hanging="465"/>
      </w:pPr>
    </w:lvl>
    <w:lvl w:ilvl="1">
      <w:start w:val="1"/>
      <w:numFmt w:val="decimal"/>
      <w:lvlText w:val="%1.%2."/>
      <w:lvlJc w:val="left"/>
      <w:pPr>
        <w:tabs>
          <w:tab w:val="num" w:pos="465"/>
        </w:tabs>
        <w:ind w:left="465" w:hanging="465"/>
      </w:pPr>
      <w:rPr>
        <w:b w:val="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19">
    <w:nsid w:val="37B67257"/>
    <w:multiLevelType w:val="hybridMultilevel"/>
    <w:tmpl w:val="9BA0E0C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D5069D2"/>
    <w:multiLevelType w:val="hybridMultilevel"/>
    <w:tmpl w:val="DC6238B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3D8F6A8E"/>
    <w:multiLevelType w:val="hybridMultilevel"/>
    <w:tmpl w:val="2004A55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F2E7CF1"/>
    <w:multiLevelType w:val="hybridMultilevel"/>
    <w:tmpl w:val="F46EA8EA"/>
    <w:lvl w:ilvl="0" w:tplc="4B8CC752">
      <w:numFmt w:val="bullet"/>
      <w:lvlText w:val="•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0BF1018"/>
    <w:multiLevelType w:val="hybridMultilevel"/>
    <w:tmpl w:val="B93A6EF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15A53D3"/>
    <w:multiLevelType w:val="hybridMultilevel"/>
    <w:tmpl w:val="21A62EE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198312C"/>
    <w:multiLevelType w:val="hybridMultilevel"/>
    <w:tmpl w:val="C6F8CA0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25735FF"/>
    <w:multiLevelType w:val="hybridMultilevel"/>
    <w:tmpl w:val="AE4E9354"/>
    <w:lvl w:ilvl="0" w:tplc="4B8CC752">
      <w:numFmt w:val="bullet"/>
      <w:lvlText w:val="•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2D114E2"/>
    <w:multiLevelType w:val="hybridMultilevel"/>
    <w:tmpl w:val="30BC1430"/>
    <w:lvl w:ilvl="0" w:tplc="A9220A8E">
      <w:start w:val="1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>
    <w:nsid w:val="43A96411"/>
    <w:multiLevelType w:val="hybridMultilevel"/>
    <w:tmpl w:val="3842AFD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49C60202"/>
    <w:multiLevelType w:val="hybridMultilevel"/>
    <w:tmpl w:val="5A7CAB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4AA84291"/>
    <w:multiLevelType w:val="hybridMultilevel"/>
    <w:tmpl w:val="D624C04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029705C"/>
    <w:multiLevelType w:val="hybridMultilevel"/>
    <w:tmpl w:val="926A90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8CB2106"/>
    <w:multiLevelType w:val="hybridMultilevel"/>
    <w:tmpl w:val="4500853E"/>
    <w:lvl w:ilvl="0" w:tplc="4B8CC752">
      <w:numFmt w:val="bullet"/>
      <w:lvlText w:val="•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5A5E18FB"/>
    <w:multiLevelType w:val="hybridMultilevel"/>
    <w:tmpl w:val="F8C8AB6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5F2848F5"/>
    <w:multiLevelType w:val="hybridMultilevel"/>
    <w:tmpl w:val="E7F2B7CE"/>
    <w:lvl w:ilvl="0" w:tplc="4B8CC752">
      <w:numFmt w:val="bullet"/>
      <w:lvlText w:val="•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5117BFD"/>
    <w:multiLevelType w:val="hybridMultilevel"/>
    <w:tmpl w:val="F60EFDF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1400103"/>
    <w:multiLevelType w:val="hybridMultilevel"/>
    <w:tmpl w:val="DC42724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1A64513"/>
    <w:multiLevelType w:val="hybridMultilevel"/>
    <w:tmpl w:val="49465A6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2980BDD"/>
    <w:multiLevelType w:val="hybridMultilevel"/>
    <w:tmpl w:val="79EAA1E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5B85278"/>
    <w:multiLevelType w:val="hybridMultilevel"/>
    <w:tmpl w:val="FE10753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C8CC3D8">
      <w:numFmt w:val="bullet"/>
      <w:lvlText w:val="·"/>
      <w:lvlJc w:val="left"/>
      <w:pPr>
        <w:ind w:left="1440" w:hanging="360"/>
      </w:pPr>
      <w:rPr>
        <w:rFonts w:ascii="Tahoma" w:eastAsia="Times New Roman" w:hAnsi="Tahoma" w:cs="Tahoma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93D697C"/>
    <w:multiLevelType w:val="hybridMultilevel"/>
    <w:tmpl w:val="25023E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9DC49ED"/>
    <w:multiLevelType w:val="hybridMultilevel"/>
    <w:tmpl w:val="BFE6946C"/>
    <w:lvl w:ilvl="0" w:tplc="04150001">
      <w:start w:val="1"/>
      <w:numFmt w:val="bullet"/>
      <w:lvlText w:val=""/>
      <w:lvlJc w:val="left"/>
      <w:pPr>
        <w:ind w:left="78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9" w:hanging="360"/>
      </w:pPr>
      <w:rPr>
        <w:rFonts w:ascii="Wingdings" w:hAnsi="Wingdings" w:hint="default"/>
      </w:rPr>
    </w:lvl>
  </w:abstractNum>
  <w:abstractNum w:abstractNumId="42">
    <w:nsid w:val="7CD07B77"/>
    <w:multiLevelType w:val="hybridMultilevel"/>
    <w:tmpl w:val="A6F6BC0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9"/>
  </w:num>
  <w:num w:numId="3">
    <w:abstractNumId w:val="19"/>
  </w:num>
  <w:num w:numId="4">
    <w:abstractNumId w:val="1"/>
  </w:num>
  <w:num w:numId="5">
    <w:abstractNumId w:val="15"/>
  </w:num>
  <w:num w:numId="6">
    <w:abstractNumId w:val="16"/>
  </w:num>
  <w:num w:numId="7">
    <w:abstractNumId w:val="23"/>
  </w:num>
  <w:num w:numId="8">
    <w:abstractNumId w:val="37"/>
  </w:num>
  <w:num w:numId="9">
    <w:abstractNumId w:val="38"/>
  </w:num>
  <w:num w:numId="10">
    <w:abstractNumId w:val="39"/>
  </w:num>
  <w:num w:numId="11">
    <w:abstractNumId w:val="41"/>
  </w:num>
  <w:num w:numId="12">
    <w:abstractNumId w:val="10"/>
  </w:num>
  <w:num w:numId="13">
    <w:abstractNumId w:val="11"/>
  </w:num>
  <w:num w:numId="14">
    <w:abstractNumId w:val="25"/>
  </w:num>
  <w:num w:numId="15">
    <w:abstractNumId w:val="31"/>
  </w:num>
  <w:num w:numId="16">
    <w:abstractNumId w:val="26"/>
  </w:num>
  <w:num w:numId="17">
    <w:abstractNumId w:val="22"/>
  </w:num>
  <w:num w:numId="18">
    <w:abstractNumId w:val="0"/>
  </w:num>
  <w:num w:numId="19">
    <w:abstractNumId w:val="34"/>
  </w:num>
  <w:num w:numId="20">
    <w:abstractNumId w:val="2"/>
  </w:num>
  <w:num w:numId="21">
    <w:abstractNumId w:val="32"/>
  </w:num>
  <w:num w:numId="22">
    <w:abstractNumId w:val="8"/>
  </w:num>
  <w:num w:numId="23">
    <w:abstractNumId w:val="21"/>
  </w:num>
  <w:num w:numId="24">
    <w:abstractNumId w:val="14"/>
  </w:num>
  <w:num w:numId="25">
    <w:abstractNumId w:val="28"/>
  </w:num>
  <w:num w:numId="26">
    <w:abstractNumId w:val="12"/>
  </w:num>
  <w:num w:numId="27">
    <w:abstractNumId w:val="17"/>
  </w:num>
  <w:num w:numId="28">
    <w:abstractNumId w:val="7"/>
  </w:num>
  <w:num w:numId="29">
    <w:abstractNumId w:val="30"/>
  </w:num>
  <w:num w:numId="30">
    <w:abstractNumId w:val="36"/>
  </w:num>
  <w:num w:numId="31">
    <w:abstractNumId w:val="33"/>
  </w:num>
  <w:num w:numId="32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8"/>
  </w:num>
  <w:num w:numId="34">
    <w:abstractNumId w:val="4"/>
  </w:num>
  <w:num w:numId="35">
    <w:abstractNumId w:val="3"/>
  </w:num>
  <w:num w:numId="36">
    <w:abstractNumId w:val="40"/>
  </w:num>
  <w:num w:numId="37">
    <w:abstractNumId w:val="35"/>
  </w:num>
  <w:num w:numId="38">
    <w:abstractNumId w:val="20"/>
  </w:num>
  <w:num w:numId="39">
    <w:abstractNumId w:val="29"/>
  </w:num>
  <w:num w:numId="40">
    <w:abstractNumId w:val="24"/>
  </w:num>
  <w:num w:numId="41">
    <w:abstractNumId w:val="42"/>
  </w:num>
  <w:num w:numId="42">
    <w:abstractNumId w:val="13"/>
  </w:num>
  <w:num w:numId="43">
    <w:abstractNumId w:val="6"/>
  </w:num>
  <w:num w:numId="44">
    <w:abstractNumId w:val="27"/>
  </w:num>
  <w:num w:numId="45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14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26FBC"/>
    <w:rsid w:val="00012F2D"/>
    <w:rsid w:val="0001510D"/>
    <w:rsid w:val="000165B7"/>
    <w:rsid w:val="00024074"/>
    <w:rsid w:val="000258AC"/>
    <w:rsid w:val="00026745"/>
    <w:rsid w:val="00026FBC"/>
    <w:rsid w:val="00031D23"/>
    <w:rsid w:val="0005198F"/>
    <w:rsid w:val="000605A5"/>
    <w:rsid w:val="0006288A"/>
    <w:rsid w:val="0006325F"/>
    <w:rsid w:val="000664DB"/>
    <w:rsid w:val="000831B1"/>
    <w:rsid w:val="00090F98"/>
    <w:rsid w:val="000A0D36"/>
    <w:rsid w:val="000B70FE"/>
    <w:rsid w:val="000C51A6"/>
    <w:rsid w:val="000D2E19"/>
    <w:rsid w:val="000D6CE2"/>
    <w:rsid w:val="000E07F1"/>
    <w:rsid w:val="000E082F"/>
    <w:rsid w:val="000E6F39"/>
    <w:rsid w:val="000F0E16"/>
    <w:rsid w:val="00102574"/>
    <w:rsid w:val="00103180"/>
    <w:rsid w:val="0010576F"/>
    <w:rsid w:val="001143B2"/>
    <w:rsid w:val="001278C1"/>
    <w:rsid w:val="001342BB"/>
    <w:rsid w:val="00135C0F"/>
    <w:rsid w:val="0014501E"/>
    <w:rsid w:val="00147ABB"/>
    <w:rsid w:val="00164051"/>
    <w:rsid w:val="001647B0"/>
    <w:rsid w:val="001664C1"/>
    <w:rsid w:val="001722B7"/>
    <w:rsid w:val="00174073"/>
    <w:rsid w:val="0018454B"/>
    <w:rsid w:val="00190332"/>
    <w:rsid w:val="001913B4"/>
    <w:rsid w:val="00197816"/>
    <w:rsid w:val="001A496E"/>
    <w:rsid w:val="001B089B"/>
    <w:rsid w:val="001B0AD4"/>
    <w:rsid w:val="001C5526"/>
    <w:rsid w:val="001D2BA9"/>
    <w:rsid w:val="001E3F24"/>
    <w:rsid w:val="001F0C18"/>
    <w:rsid w:val="0020593D"/>
    <w:rsid w:val="0021172D"/>
    <w:rsid w:val="002375BC"/>
    <w:rsid w:val="00245848"/>
    <w:rsid w:val="0024728B"/>
    <w:rsid w:val="00250BA7"/>
    <w:rsid w:val="002653EA"/>
    <w:rsid w:val="002659D3"/>
    <w:rsid w:val="00291487"/>
    <w:rsid w:val="002A3E8E"/>
    <w:rsid w:val="002B5552"/>
    <w:rsid w:val="002C0ED0"/>
    <w:rsid w:val="002C29EC"/>
    <w:rsid w:val="002D3171"/>
    <w:rsid w:val="002D5724"/>
    <w:rsid w:val="002F5A89"/>
    <w:rsid w:val="0031502E"/>
    <w:rsid w:val="00316C8D"/>
    <w:rsid w:val="00322B29"/>
    <w:rsid w:val="003321EB"/>
    <w:rsid w:val="00332AB3"/>
    <w:rsid w:val="003338F2"/>
    <w:rsid w:val="00333932"/>
    <w:rsid w:val="003343DA"/>
    <w:rsid w:val="00341891"/>
    <w:rsid w:val="00341EAF"/>
    <w:rsid w:val="00347576"/>
    <w:rsid w:val="00350360"/>
    <w:rsid w:val="003562A1"/>
    <w:rsid w:val="00356702"/>
    <w:rsid w:val="003657EF"/>
    <w:rsid w:val="00367545"/>
    <w:rsid w:val="003729F9"/>
    <w:rsid w:val="003803AD"/>
    <w:rsid w:val="0038762F"/>
    <w:rsid w:val="003907AA"/>
    <w:rsid w:val="003922FE"/>
    <w:rsid w:val="00394D7B"/>
    <w:rsid w:val="003955B1"/>
    <w:rsid w:val="003A78B1"/>
    <w:rsid w:val="003B4D28"/>
    <w:rsid w:val="003B582E"/>
    <w:rsid w:val="003C5F6F"/>
    <w:rsid w:val="003D56EC"/>
    <w:rsid w:val="003F0128"/>
    <w:rsid w:val="003F2D6D"/>
    <w:rsid w:val="003F3132"/>
    <w:rsid w:val="003F7D1B"/>
    <w:rsid w:val="00400FB8"/>
    <w:rsid w:val="00405446"/>
    <w:rsid w:val="00412CE1"/>
    <w:rsid w:val="004149BA"/>
    <w:rsid w:val="00422842"/>
    <w:rsid w:val="004278C2"/>
    <w:rsid w:val="00432246"/>
    <w:rsid w:val="00436472"/>
    <w:rsid w:val="00442BEC"/>
    <w:rsid w:val="0044427A"/>
    <w:rsid w:val="004458F0"/>
    <w:rsid w:val="0044665D"/>
    <w:rsid w:val="0045717E"/>
    <w:rsid w:val="0046008B"/>
    <w:rsid w:val="00464324"/>
    <w:rsid w:val="00476C69"/>
    <w:rsid w:val="004862BB"/>
    <w:rsid w:val="00490FDF"/>
    <w:rsid w:val="004A722B"/>
    <w:rsid w:val="004A7428"/>
    <w:rsid w:val="004B0F31"/>
    <w:rsid w:val="004B7445"/>
    <w:rsid w:val="004C198D"/>
    <w:rsid w:val="004C66AF"/>
    <w:rsid w:val="004D2FC3"/>
    <w:rsid w:val="004F25A3"/>
    <w:rsid w:val="00500C95"/>
    <w:rsid w:val="0050300B"/>
    <w:rsid w:val="005030C7"/>
    <w:rsid w:val="00504D48"/>
    <w:rsid w:val="0051216A"/>
    <w:rsid w:val="00521056"/>
    <w:rsid w:val="00521DFF"/>
    <w:rsid w:val="00527396"/>
    <w:rsid w:val="0053698F"/>
    <w:rsid w:val="00536BA3"/>
    <w:rsid w:val="005456F7"/>
    <w:rsid w:val="005500EE"/>
    <w:rsid w:val="00562673"/>
    <w:rsid w:val="00571953"/>
    <w:rsid w:val="005719BB"/>
    <w:rsid w:val="00573F1C"/>
    <w:rsid w:val="00580C64"/>
    <w:rsid w:val="00592B9E"/>
    <w:rsid w:val="005A04AC"/>
    <w:rsid w:val="005A561E"/>
    <w:rsid w:val="005C2F12"/>
    <w:rsid w:val="005C4FE0"/>
    <w:rsid w:val="005C63B5"/>
    <w:rsid w:val="005D2B7D"/>
    <w:rsid w:val="005D5146"/>
    <w:rsid w:val="005D5504"/>
    <w:rsid w:val="005F1501"/>
    <w:rsid w:val="005F1AA5"/>
    <w:rsid w:val="0062116C"/>
    <w:rsid w:val="00625BBE"/>
    <w:rsid w:val="00631D0A"/>
    <w:rsid w:val="00632A27"/>
    <w:rsid w:val="00632E07"/>
    <w:rsid w:val="006331E6"/>
    <w:rsid w:val="00663C69"/>
    <w:rsid w:val="006669C6"/>
    <w:rsid w:val="00667A7D"/>
    <w:rsid w:val="00674126"/>
    <w:rsid w:val="00684ABC"/>
    <w:rsid w:val="00692C2D"/>
    <w:rsid w:val="006A101C"/>
    <w:rsid w:val="006A2E0F"/>
    <w:rsid w:val="006A37DA"/>
    <w:rsid w:val="006B02DC"/>
    <w:rsid w:val="006B15F8"/>
    <w:rsid w:val="006B4CB1"/>
    <w:rsid w:val="006C5D90"/>
    <w:rsid w:val="006E6335"/>
    <w:rsid w:val="006E6DE3"/>
    <w:rsid w:val="00702301"/>
    <w:rsid w:val="00704006"/>
    <w:rsid w:val="0071630D"/>
    <w:rsid w:val="007246DC"/>
    <w:rsid w:val="00724F33"/>
    <w:rsid w:val="00725BCB"/>
    <w:rsid w:val="00730F72"/>
    <w:rsid w:val="007362D4"/>
    <w:rsid w:val="0074043E"/>
    <w:rsid w:val="00741008"/>
    <w:rsid w:val="00743EC6"/>
    <w:rsid w:val="007515FE"/>
    <w:rsid w:val="007828BB"/>
    <w:rsid w:val="007930EE"/>
    <w:rsid w:val="00793C13"/>
    <w:rsid w:val="007942EA"/>
    <w:rsid w:val="00796EDE"/>
    <w:rsid w:val="007A1638"/>
    <w:rsid w:val="007A538E"/>
    <w:rsid w:val="007A5FC5"/>
    <w:rsid w:val="007A6655"/>
    <w:rsid w:val="007B674D"/>
    <w:rsid w:val="007B7142"/>
    <w:rsid w:val="007D6932"/>
    <w:rsid w:val="007D6954"/>
    <w:rsid w:val="007E092A"/>
    <w:rsid w:val="007E11C9"/>
    <w:rsid w:val="007E6436"/>
    <w:rsid w:val="007E7CE2"/>
    <w:rsid w:val="007F10D7"/>
    <w:rsid w:val="007F631B"/>
    <w:rsid w:val="008031A4"/>
    <w:rsid w:val="008125CB"/>
    <w:rsid w:val="00815E57"/>
    <w:rsid w:val="008560C9"/>
    <w:rsid w:val="00862031"/>
    <w:rsid w:val="008658E2"/>
    <w:rsid w:val="008660D0"/>
    <w:rsid w:val="00875109"/>
    <w:rsid w:val="00875BED"/>
    <w:rsid w:val="008845C0"/>
    <w:rsid w:val="00887440"/>
    <w:rsid w:val="008B3D5C"/>
    <w:rsid w:val="008B4A44"/>
    <w:rsid w:val="008C0EAC"/>
    <w:rsid w:val="008C1CED"/>
    <w:rsid w:val="008C3C28"/>
    <w:rsid w:val="008C4DB9"/>
    <w:rsid w:val="008D5517"/>
    <w:rsid w:val="008E2B54"/>
    <w:rsid w:val="008E4EDB"/>
    <w:rsid w:val="008E619F"/>
    <w:rsid w:val="008F13DF"/>
    <w:rsid w:val="008F5DE3"/>
    <w:rsid w:val="008F7713"/>
    <w:rsid w:val="00900D87"/>
    <w:rsid w:val="00904049"/>
    <w:rsid w:val="009217BD"/>
    <w:rsid w:val="00925BDF"/>
    <w:rsid w:val="009324B2"/>
    <w:rsid w:val="009447F7"/>
    <w:rsid w:val="00950459"/>
    <w:rsid w:val="00966103"/>
    <w:rsid w:val="0097048B"/>
    <w:rsid w:val="00974BAC"/>
    <w:rsid w:val="0098576D"/>
    <w:rsid w:val="009A502B"/>
    <w:rsid w:val="009A6D21"/>
    <w:rsid w:val="009B4336"/>
    <w:rsid w:val="009C5A77"/>
    <w:rsid w:val="009E1EE4"/>
    <w:rsid w:val="009E61B7"/>
    <w:rsid w:val="009E67BB"/>
    <w:rsid w:val="009F02E1"/>
    <w:rsid w:val="009F64B8"/>
    <w:rsid w:val="00A0150A"/>
    <w:rsid w:val="00A0230F"/>
    <w:rsid w:val="00A02AA6"/>
    <w:rsid w:val="00A05AC2"/>
    <w:rsid w:val="00A06762"/>
    <w:rsid w:val="00A174D5"/>
    <w:rsid w:val="00A17513"/>
    <w:rsid w:val="00A26CDC"/>
    <w:rsid w:val="00A32881"/>
    <w:rsid w:val="00A4301F"/>
    <w:rsid w:val="00A51472"/>
    <w:rsid w:val="00A57E72"/>
    <w:rsid w:val="00A61C1A"/>
    <w:rsid w:val="00A62B59"/>
    <w:rsid w:val="00A6374A"/>
    <w:rsid w:val="00A6792F"/>
    <w:rsid w:val="00A8132A"/>
    <w:rsid w:val="00A8477F"/>
    <w:rsid w:val="00A87562"/>
    <w:rsid w:val="00A92F5D"/>
    <w:rsid w:val="00A96E3D"/>
    <w:rsid w:val="00AA3952"/>
    <w:rsid w:val="00AB0590"/>
    <w:rsid w:val="00AB2C7A"/>
    <w:rsid w:val="00AB33EF"/>
    <w:rsid w:val="00AB7A3A"/>
    <w:rsid w:val="00AC19F4"/>
    <w:rsid w:val="00AC3139"/>
    <w:rsid w:val="00AC40F5"/>
    <w:rsid w:val="00AD3950"/>
    <w:rsid w:val="00AD7BC6"/>
    <w:rsid w:val="00AE3C31"/>
    <w:rsid w:val="00AE3C3F"/>
    <w:rsid w:val="00B143D0"/>
    <w:rsid w:val="00B17383"/>
    <w:rsid w:val="00B17ED5"/>
    <w:rsid w:val="00B34365"/>
    <w:rsid w:val="00B43E3C"/>
    <w:rsid w:val="00B46F0E"/>
    <w:rsid w:val="00B50187"/>
    <w:rsid w:val="00B51396"/>
    <w:rsid w:val="00B5261C"/>
    <w:rsid w:val="00B7645E"/>
    <w:rsid w:val="00B977F8"/>
    <w:rsid w:val="00BA0F68"/>
    <w:rsid w:val="00BA1010"/>
    <w:rsid w:val="00BA2B56"/>
    <w:rsid w:val="00BB1432"/>
    <w:rsid w:val="00BB182C"/>
    <w:rsid w:val="00BB3484"/>
    <w:rsid w:val="00BC3577"/>
    <w:rsid w:val="00BC4179"/>
    <w:rsid w:val="00BC4302"/>
    <w:rsid w:val="00BD23C9"/>
    <w:rsid w:val="00BD40AB"/>
    <w:rsid w:val="00BE44ED"/>
    <w:rsid w:val="00BE52AE"/>
    <w:rsid w:val="00C060C4"/>
    <w:rsid w:val="00C0688D"/>
    <w:rsid w:val="00C1514B"/>
    <w:rsid w:val="00C370E5"/>
    <w:rsid w:val="00C43D0C"/>
    <w:rsid w:val="00C536E3"/>
    <w:rsid w:val="00C57624"/>
    <w:rsid w:val="00C602E4"/>
    <w:rsid w:val="00C75F46"/>
    <w:rsid w:val="00C77DBD"/>
    <w:rsid w:val="00C853F6"/>
    <w:rsid w:val="00C905BB"/>
    <w:rsid w:val="00C938F5"/>
    <w:rsid w:val="00C964FB"/>
    <w:rsid w:val="00C974FC"/>
    <w:rsid w:val="00CA7B25"/>
    <w:rsid w:val="00CB27E9"/>
    <w:rsid w:val="00CC16D1"/>
    <w:rsid w:val="00D1151E"/>
    <w:rsid w:val="00D1167E"/>
    <w:rsid w:val="00D16C25"/>
    <w:rsid w:val="00D34AD1"/>
    <w:rsid w:val="00D448B6"/>
    <w:rsid w:val="00D46AB5"/>
    <w:rsid w:val="00D50520"/>
    <w:rsid w:val="00D5424E"/>
    <w:rsid w:val="00D665B9"/>
    <w:rsid w:val="00D67EA8"/>
    <w:rsid w:val="00D84169"/>
    <w:rsid w:val="00DA3669"/>
    <w:rsid w:val="00DA3A57"/>
    <w:rsid w:val="00DA5D03"/>
    <w:rsid w:val="00DB3F0A"/>
    <w:rsid w:val="00DB61D0"/>
    <w:rsid w:val="00DC2205"/>
    <w:rsid w:val="00DC6E28"/>
    <w:rsid w:val="00DD0BC6"/>
    <w:rsid w:val="00DD2107"/>
    <w:rsid w:val="00DE0CE3"/>
    <w:rsid w:val="00DE3AB8"/>
    <w:rsid w:val="00E02F97"/>
    <w:rsid w:val="00E044A9"/>
    <w:rsid w:val="00E1687F"/>
    <w:rsid w:val="00E23488"/>
    <w:rsid w:val="00E275F8"/>
    <w:rsid w:val="00E42FB1"/>
    <w:rsid w:val="00E5288E"/>
    <w:rsid w:val="00E5789E"/>
    <w:rsid w:val="00E622A0"/>
    <w:rsid w:val="00E66358"/>
    <w:rsid w:val="00E85BC1"/>
    <w:rsid w:val="00E87CCD"/>
    <w:rsid w:val="00E930A2"/>
    <w:rsid w:val="00EA007E"/>
    <w:rsid w:val="00EC0DCD"/>
    <w:rsid w:val="00EC19AE"/>
    <w:rsid w:val="00EC417F"/>
    <w:rsid w:val="00EC647C"/>
    <w:rsid w:val="00ED56FD"/>
    <w:rsid w:val="00ED7EF5"/>
    <w:rsid w:val="00EE175A"/>
    <w:rsid w:val="00EF7D1D"/>
    <w:rsid w:val="00F000CD"/>
    <w:rsid w:val="00F05B01"/>
    <w:rsid w:val="00F46263"/>
    <w:rsid w:val="00F50EDE"/>
    <w:rsid w:val="00F529CF"/>
    <w:rsid w:val="00F52A51"/>
    <w:rsid w:val="00F62803"/>
    <w:rsid w:val="00F6610C"/>
    <w:rsid w:val="00F909B9"/>
    <w:rsid w:val="00F90E62"/>
    <w:rsid w:val="00FA2D69"/>
    <w:rsid w:val="00FA47E5"/>
    <w:rsid w:val="00FB2346"/>
    <w:rsid w:val="00FC3485"/>
    <w:rsid w:val="00FD1A60"/>
    <w:rsid w:val="00FE460F"/>
    <w:rsid w:val="00FE64A8"/>
    <w:rsid w:val="00FF2F6B"/>
    <w:rsid w:val="00FF3A1E"/>
    <w:rsid w:val="00FF42AA"/>
    <w:rsid w:val="00FF5552"/>
    <w:rsid w:val="00FF5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44427A"/>
  </w:style>
  <w:style w:type="paragraph" w:styleId="Nagwek1">
    <w:name w:val="heading 1"/>
    <w:basedOn w:val="Normalny"/>
    <w:next w:val="Normalny"/>
    <w:qFormat/>
    <w:rsid w:val="0044427A"/>
    <w:pPr>
      <w:keepNext/>
      <w:spacing w:line="360" w:lineRule="auto"/>
      <w:outlineLvl w:val="0"/>
    </w:pPr>
    <w:rPr>
      <w:b/>
      <w:sz w:val="24"/>
    </w:rPr>
  </w:style>
  <w:style w:type="paragraph" w:styleId="Nagwek2">
    <w:name w:val="heading 2"/>
    <w:basedOn w:val="Normalny"/>
    <w:next w:val="Normalny"/>
    <w:qFormat/>
    <w:rsid w:val="0044427A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semiHidden/>
    <w:unhideWhenUsed/>
    <w:qFormat/>
    <w:rsid w:val="00135C0F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semiHidden/>
    <w:unhideWhenUsed/>
    <w:qFormat/>
    <w:rsid w:val="00135C0F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2">
    <w:name w:val="Body Text 2"/>
    <w:basedOn w:val="Normalny"/>
    <w:rsid w:val="0044427A"/>
    <w:pPr>
      <w:spacing w:after="120" w:line="480" w:lineRule="auto"/>
    </w:pPr>
  </w:style>
  <w:style w:type="paragraph" w:styleId="Nagwek">
    <w:name w:val="header"/>
    <w:basedOn w:val="Normalny"/>
    <w:rsid w:val="0044427A"/>
    <w:pPr>
      <w:tabs>
        <w:tab w:val="center" w:pos="4536"/>
        <w:tab w:val="right" w:pos="9072"/>
      </w:tabs>
    </w:pPr>
  </w:style>
  <w:style w:type="paragraph" w:customStyle="1" w:styleId="opistech1">
    <w:name w:val="opis tech 1"/>
    <w:basedOn w:val="Normalny"/>
    <w:rsid w:val="0044427A"/>
    <w:rPr>
      <w:rFonts w:ascii="Arial" w:hAnsi="Arial"/>
      <w:snapToGrid w:val="0"/>
    </w:rPr>
  </w:style>
  <w:style w:type="paragraph" w:styleId="Stopka">
    <w:name w:val="footer"/>
    <w:basedOn w:val="Normalny"/>
    <w:rsid w:val="0044427A"/>
    <w:pPr>
      <w:tabs>
        <w:tab w:val="center" w:pos="4536"/>
        <w:tab w:val="right" w:pos="9072"/>
      </w:tabs>
    </w:pPr>
  </w:style>
  <w:style w:type="paragraph" w:styleId="Tekstpodstawowy">
    <w:name w:val="Body Text"/>
    <w:basedOn w:val="Normalny"/>
    <w:rsid w:val="0044427A"/>
    <w:pPr>
      <w:spacing w:after="120"/>
    </w:pPr>
  </w:style>
  <w:style w:type="paragraph" w:styleId="Tekstpodstawowy3">
    <w:name w:val="Body Text 3"/>
    <w:basedOn w:val="Normalny"/>
    <w:rsid w:val="0044427A"/>
    <w:pPr>
      <w:spacing w:after="120"/>
    </w:pPr>
    <w:rPr>
      <w:sz w:val="16"/>
      <w:szCs w:val="16"/>
    </w:rPr>
  </w:style>
  <w:style w:type="character" w:styleId="Hipercze">
    <w:name w:val="Hyperlink"/>
    <w:rsid w:val="0044427A"/>
    <w:rPr>
      <w:color w:val="0000FF"/>
      <w:u w:val="single"/>
    </w:rPr>
  </w:style>
  <w:style w:type="paragraph" w:styleId="Wcicienormalne">
    <w:name w:val="Normal Indent"/>
    <w:basedOn w:val="Normalny"/>
    <w:rsid w:val="0044427A"/>
    <w:pPr>
      <w:overflowPunct w:val="0"/>
      <w:autoSpaceDE w:val="0"/>
      <w:autoSpaceDN w:val="0"/>
      <w:adjustRightInd w:val="0"/>
      <w:spacing w:before="120"/>
      <w:ind w:right="-97"/>
      <w:textAlignment w:val="baseline"/>
    </w:pPr>
    <w:rPr>
      <w:bCs/>
      <w:sz w:val="24"/>
    </w:rPr>
  </w:style>
  <w:style w:type="character" w:styleId="Numerstrony">
    <w:name w:val="page number"/>
    <w:basedOn w:val="Domylnaczcionkaakapitu"/>
    <w:rsid w:val="0074043E"/>
  </w:style>
  <w:style w:type="paragraph" w:styleId="Tekstpodstawowywcity3">
    <w:name w:val="Body Text Indent 3"/>
    <w:basedOn w:val="Normalny"/>
    <w:rsid w:val="0074043E"/>
    <w:pPr>
      <w:overflowPunct w:val="0"/>
      <w:autoSpaceDE w:val="0"/>
      <w:autoSpaceDN w:val="0"/>
      <w:adjustRightInd w:val="0"/>
      <w:spacing w:after="120"/>
      <w:ind w:left="283"/>
      <w:textAlignment w:val="baseline"/>
    </w:pPr>
    <w:rPr>
      <w:sz w:val="16"/>
      <w:szCs w:val="16"/>
    </w:rPr>
  </w:style>
  <w:style w:type="character" w:styleId="Odwoaniedokomentarza">
    <w:name w:val="annotation reference"/>
    <w:semiHidden/>
    <w:rsid w:val="00BA1010"/>
    <w:rPr>
      <w:sz w:val="16"/>
      <w:szCs w:val="16"/>
    </w:rPr>
  </w:style>
  <w:style w:type="paragraph" w:styleId="Tekstkomentarza">
    <w:name w:val="annotation text"/>
    <w:basedOn w:val="Normalny"/>
    <w:semiHidden/>
    <w:rsid w:val="00BA1010"/>
  </w:style>
  <w:style w:type="paragraph" w:styleId="Tematkomentarza">
    <w:name w:val="annotation subject"/>
    <w:basedOn w:val="Tekstkomentarza"/>
    <w:next w:val="Tekstkomentarza"/>
    <w:semiHidden/>
    <w:rsid w:val="00BA1010"/>
    <w:rPr>
      <w:b/>
      <w:bCs/>
    </w:rPr>
  </w:style>
  <w:style w:type="paragraph" w:styleId="Tekstdymka">
    <w:name w:val="Balloon Text"/>
    <w:basedOn w:val="Normalny"/>
    <w:semiHidden/>
    <w:rsid w:val="00BA1010"/>
    <w:rPr>
      <w:rFonts w:ascii="Tahoma" w:hAnsi="Tahoma" w:cs="Tahoma"/>
      <w:sz w:val="16"/>
      <w:szCs w:val="16"/>
    </w:rPr>
  </w:style>
  <w:style w:type="paragraph" w:customStyle="1" w:styleId="Standard">
    <w:name w:val="Standard"/>
    <w:rsid w:val="004B7445"/>
    <w:pPr>
      <w:widowControl w:val="0"/>
      <w:suppressAutoHyphens/>
      <w:autoSpaceDN w:val="0"/>
      <w:textAlignment w:val="baseline"/>
    </w:pPr>
    <w:rPr>
      <w:color w:val="000000"/>
      <w:kern w:val="3"/>
    </w:rPr>
  </w:style>
  <w:style w:type="paragraph" w:styleId="Akapitzlist">
    <w:name w:val="List Paragraph"/>
    <w:basedOn w:val="Normalny"/>
    <w:uiPriority w:val="34"/>
    <w:qFormat/>
    <w:rsid w:val="004B7445"/>
    <w:pPr>
      <w:ind w:left="720"/>
      <w:contextualSpacing/>
    </w:pPr>
    <w:rPr>
      <w:sz w:val="24"/>
      <w:szCs w:val="24"/>
    </w:rPr>
  </w:style>
  <w:style w:type="paragraph" w:customStyle="1" w:styleId="Textbody">
    <w:name w:val="Text body"/>
    <w:basedOn w:val="Standard"/>
    <w:rsid w:val="004B7445"/>
    <w:pPr>
      <w:jc w:val="both"/>
    </w:pPr>
    <w:rPr>
      <w:sz w:val="24"/>
    </w:rPr>
  </w:style>
  <w:style w:type="paragraph" w:customStyle="1" w:styleId="Faxtext">
    <w:name w:val="Faxtext"/>
    <w:basedOn w:val="Standard"/>
    <w:rsid w:val="004B7445"/>
    <w:rPr>
      <w:rFonts w:ascii="Arial" w:hAnsi="Arial"/>
      <w:sz w:val="22"/>
      <w:lang w:val="de-DE"/>
    </w:rPr>
  </w:style>
  <w:style w:type="table" w:styleId="Tabela-Siatka">
    <w:name w:val="Table Grid"/>
    <w:basedOn w:val="Standardowy"/>
    <w:uiPriority w:val="59"/>
    <w:rsid w:val="004B7445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przypisukocowego">
    <w:name w:val="endnote text"/>
    <w:basedOn w:val="Normalny"/>
    <w:link w:val="TekstprzypisukocowegoZnak"/>
    <w:rsid w:val="007B7142"/>
  </w:style>
  <w:style w:type="character" w:customStyle="1" w:styleId="TekstprzypisukocowegoZnak">
    <w:name w:val="Tekst przypisu końcowego Znak"/>
    <w:basedOn w:val="Domylnaczcionkaakapitu"/>
    <w:link w:val="Tekstprzypisukocowego"/>
    <w:rsid w:val="007B7142"/>
  </w:style>
  <w:style w:type="character" w:styleId="Odwoanieprzypisukocowego">
    <w:name w:val="endnote reference"/>
    <w:basedOn w:val="Domylnaczcionkaakapitu"/>
    <w:rsid w:val="007B7142"/>
    <w:rPr>
      <w:vertAlign w:val="superscript"/>
    </w:rPr>
  </w:style>
  <w:style w:type="character" w:customStyle="1" w:styleId="Nagwek3Znak">
    <w:name w:val="Nagłówek 3 Znak"/>
    <w:basedOn w:val="Domylnaczcionkaakapitu"/>
    <w:link w:val="Nagwek3"/>
    <w:semiHidden/>
    <w:rsid w:val="00135C0F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Nagwek4Znak">
    <w:name w:val="Nagłówek 4 Znak"/>
    <w:basedOn w:val="Domylnaczcionkaakapitu"/>
    <w:link w:val="Nagwek4"/>
    <w:semiHidden/>
    <w:rsid w:val="00135C0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ekstpodstawowywcity">
    <w:name w:val="Body Text Indent"/>
    <w:basedOn w:val="Normalny"/>
    <w:link w:val="TekstpodstawowywcityZnak"/>
    <w:rsid w:val="007828BB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rsid w:val="007828BB"/>
  </w:style>
  <w:style w:type="paragraph" w:styleId="NormalnyWeb">
    <w:name w:val="Normal (Web)"/>
    <w:basedOn w:val="Normalny"/>
    <w:uiPriority w:val="99"/>
    <w:unhideWhenUsed/>
    <w:rsid w:val="00BC4302"/>
    <w:rPr>
      <w:rFonts w:eastAsia="Calibri"/>
      <w:sz w:val="24"/>
      <w:szCs w:val="24"/>
      <w:lang w:eastAsia="en-US"/>
    </w:rPr>
  </w:style>
  <w:style w:type="paragraph" w:customStyle="1" w:styleId="Default">
    <w:name w:val="Default"/>
    <w:rsid w:val="006669C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qFormat/>
    <w:pPr>
      <w:keepNext/>
      <w:spacing w:line="360" w:lineRule="auto"/>
      <w:outlineLvl w:val="0"/>
    </w:pPr>
    <w:rPr>
      <w:b/>
      <w:sz w:val="24"/>
    </w:rPr>
  </w:style>
  <w:style w:type="paragraph" w:styleId="Nagwek2">
    <w:name w:val="heading 2"/>
    <w:basedOn w:val="Normalny"/>
    <w:next w:val="Normalny"/>
    <w:qFormat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semiHidden/>
    <w:unhideWhenUsed/>
    <w:qFormat/>
    <w:rsid w:val="00135C0F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semiHidden/>
    <w:unhideWhenUsed/>
    <w:qFormat/>
    <w:rsid w:val="00135C0F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2">
    <w:name w:val="Body Text 2"/>
    <w:basedOn w:val="Normalny"/>
    <w:pPr>
      <w:spacing w:after="120" w:line="480" w:lineRule="auto"/>
    </w:pPr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paragraph" w:customStyle="1" w:styleId="opistech1">
    <w:name w:val="opis tech 1"/>
    <w:basedOn w:val="Normalny"/>
    <w:rPr>
      <w:rFonts w:ascii="Arial" w:hAnsi="Arial"/>
      <w:snapToGrid w:val="0"/>
    </w:rPr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paragraph" w:styleId="Tekstpodstawowy">
    <w:name w:val="Body Text"/>
    <w:basedOn w:val="Normalny"/>
    <w:pPr>
      <w:spacing w:after="120"/>
    </w:pPr>
  </w:style>
  <w:style w:type="paragraph" w:styleId="Tekstpodstawowy3">
    <w:name w:val="Body Text 3"/>
    <w:basedOn w:val="Normalny"/>
    <w:pPr>
      <w:spacing w:after="120"/>
    </w:pPr>
    <w:rPr>
      <w:sz w:val="16"/>
      <w:szCs w:val="16"/>
    </w:rPr>
  </w:style>
  <w:style w:type="character" w:styleId="Hipercze">
    <w:name w:val="Hyperlink"/>
    <w:rPr>
      <w:color w:val="0000FF"/>
      <w:u w:val="single"/>
    </w:rPr>
  </w:style>
  <w:style w:type="paragraph" w:styleId="Wcicienormalne">
    <w:name w:val="Normal Indent"/>
    <w:basedOn w:val="Normalny"/>
    <w:pPr>
      <w:overflowPunct w:val="0"/>
      <w:autoSpaceDE w:val="0"/>
      <w:autoSpaceDN w:val="0"/>
      <w:adjustRightInd w:val="0"/>
      <w:spacing w:before="120"/>
      <w:ind w:right="-97"/>
      <w:textAlignment w:val="baseline"/>
    </w:pPr>
    <w:rPr>
      <w:bCs/>
      <w:sz w:val="24"/>
    </w:rPr>
  </w:style>
  <w:style w:type="character" w:styleId="Numerstrony">
    <w:name w:val="page number"/>
    <w:basedOn w:val="Domylnaczcionkaakapitu"/>
    <w:rsid w:val="0074043E"/>
  </w:style>
  <w:style w:type="paragraph" w:styleId="Tekstpodstawowywcity3">
    <w:name w:val="Body Text Indent 3"/>
    <w:basedOn w:val="Normalny"/>
    <w:rsid w:val="0074043E"/>
    <w:pPr>
      <w:overflowPunct w:val="0"/>
      <w:autoSpaceDE w:val="0"/>
      <w:autoSpaceDN w:val="0"/>
      <w:adjustRightInd w:val="0"/>
      <w:spacing w:after="120"/>
      <w:ind w:left="283"/>
      <w:textAlignment w:val="baseline"/>
    </w:pPr>
    <w:rPr>
      <w:sz w:val="16"/>
      <w:szCs w:val="16"/>
    </w:rPr>
  </w:style>
  <w:style w:type="character" w:styleId="Odwoaniedokomentarza">
    <w:name w:val="annotation reference"/>
    <w:semiHidden/>
    <w:rsid w:val="00BA1010"/>
    <w:rPr>
      <w:sz w:val="16"/>
      <w:szCs w:val="16"/>
    </w:rPr>
  </w:style>
  <w:style w:type="paragraph" w:styleId="Tekstkomentarza">
    <w:name w:val="annotation text"/>
    <w:basedOn w:val="Normalny"/>
    <w:semiHidden/>
    <w:rsid w:val="00BA1010"/>
  </w:style>
  <w:style w:type="paragraph" w:styleId="Tematkomentarza">
    <w:name w:val="annotation subject"/>
    <w:basedOn w:val="Tekstkomentarza"/>
    <w:next w:val="Tekstkomentarza"/>
    <w:semiHidden/>
    <w:rsid w:val="00BA1010"/>
    <w:rPr>
      <w:b/>
      <w:bCs/>
    </w:rPr>
  </w:style>
  <w:style w:type="paragraph" w:styleId="Tekstdymka">
    <w:name w:val="Balloon Text"/>
    <w:basedOn w:val="Normalny"/>
    <w:semiHidden/>
    <w:rsid w:val="00BA1010"/>
    <w:rPr>
      <w:rFonts w:ascii="Tahoma" w:hAnsi="Tahoma" w:cs="Tahoma"/>
      <w:sz w:val="16"/>
      <w:szCs w:val="16"/>
    </w:rPr>
  </w:style>
  <w:style w:type="paragraph" w:customStyle="1" w:styleId="Standard">
    <w:name w:val="Standard"/>
    <w:rsid w:val="004B7445"/>
    <w:pPr>
      <w:widowControl w:val="0"/>
      <w:suppressAutoHyphens/>
      <w:autoSpaceDN w:val="0"/>
      <w:textAlignment w:val="baseline"/>
    </w:pPr>
    <w:rPr>
      <w:color w:val="000000"/>
      <w:kern w:val="3"/>
    </w:rPr>
  </w:style>
  <w:style w:type="paragraph" w:styleId="Akapitzlist">
    <w:name w:val="List Paragraph"/>
    <w:basedOn w:val="Normalny"/>
    <w:uiPriority w:val="34"/>
    <w:qFormat/>
    <w:rsid w:val="004B7445"/>
    <w:pPr>
      <w:ind w:left="720"/>
      <w:contextualSpacing/>
    </w:pPr>
    <w:rPr>
      <w:sz w:val="24"/>
      <w:szCs w:val="24"/>
    </w:rPr>
  </w:style>
  <w:style w:type="paragraph" w:customStyle="1" w:styleId="Textbody">
    <w:name w:val="Text body"/>
    <w:basedOn w:val="Standard"/>
    <w:rsid w:val="004B7445"/>
    <w:pPr>
      <w:jc w:val="both"/>
    </w:pPr>
    <w:rPr>
      <w:sz w:val="24"/>
    </w:rPr>
  </w:style>
  <w:style w:type="paragraph" w:customStyle="1" w:styleId="Faxtext">
    <w:name w:val="Faxtext"/>
    <w:basedOn w:val="Standard"/>
    <w:rsid w:val="004B7445"/>
    <w:rPr>
      <w:rFonts w:ascii="Arial" w:hAnsi="Arial"/>
      <w:sz w:val="22"/>
      <w:lang w:val="de-DE"/>
    </w:rPr>
  </w:style>
  <w:style w:type="table" w:styleId="Tabela-Siatka">
    <w:name w:val="Table Grid"/>
    <w:basedOn w:val="Standardowy"/>
    <w:uiPriority w:val="59"/>
    <w:rsid w:val="004B7445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przypisukocowego">
    <w:name w:val="endnote text"/>
    <w:basedOn w:val="Normalny"/>
    <w:link w:val="TekstprzypisukocowegoZnak"/>
    <w:rsid w:val="007B7142"/>
  </w:style>
  <w:style w:type="character" w:customStyle="1" w:styleId="TekstprzypisukocowegoZnak">
    <w:name w:val="Tekst przypisu końcowego Znak"/>
    <w:basedOn w:val="Domylnaczcionkaakapitu"/>
    <w:link w:val="Tekstprzypisukocowego"/>
    <w:rsid w:val="007B7142"/>
  </w:style>
  <w:style w:type="character" w:styleId="Odwoanieprzypisukocowego">
    <w:name w:val="endnote reference"/>
    <w:basedOn w:val="Domylnaczcionkaakapitu"/>
    <w:rsid w:val="007B7142"/>
    <w:rPr>
      <w:vertAlign w:val="superscript"/>
    </w:rPr>
  </w:style>
  <w:style w:type="character" w:customStyle="1" w:styleId="Nagwek3Znak">
    <w:name w:val="Nagłówek 3 Znak"/>
    <w:basedOn w:val="Domylnaczcionkaakapitu"/>
    <w:link w:val="Nagwek3"/>
    <w:semiHidden/>
    <w:rsid w:val="00135C0F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Nagwek4Znak">
    <w:name w:val="Nagłówek 4 Znak"/>
    <w:basedOn w:val="Domylnaczcionkaakapitu"/>
    <w:link w:val="Nagwek4"/>
    <w:semiHidden/>
    <w:rsid w:val="00135C0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ekstpodstawowywcity">
    <w:name w:val="Body Text Indent"/>
    <w:basedOn w:val="Normalny"/>
    <w:link w:val="TekstpodstawowywcityZnak"/>
    <w:rsid w:val="007828BB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rsid w:val="007828BB"/>
  </w:style>
  <w:style w:type="paragraph" w:styleId="NormalnyWeb">
    <w:name w:val="Normal (Web)"/>
    <w:basedOn w:val="Normalny"/>
    <w:uiPriority w:val="99"/>
    <w:unhideWhenUsed/>
    <w:rsid w:val="00BC4302"/>
    <w:rPr>
      <w:rFonts w:eastAsia="Calibri"/>
      <w:sz w:val="24"/>
      <w:szCs w:val="24"/>
      <w:lang w:eastAsia="en-US"/>
    </w:rPr>
  </w:style>
  <w:style w:type="paragraph" w:customStyle="1" w:styleId="Default">
    <w:name w:val="Default"/>
    <w:rsid w:val="006669C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9692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97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37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09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25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798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32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hyperlink" Target="javascript:Popup(%22do/image/_popup/gontkarp.jpg%22)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image" Target="media/image10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3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projektant_pt@wp.pl" TargetMode="External"/><Relationship Id="rId2" Type="http://schemas.openxmlformats.org/officeDocument/2006/relationships/oleObject" Target="embeddings/oleObject1.bin"/><Relationship Id="rId1" Type="http://schemas.openxmlformats.org/officeDocument/2006/relationships/image" Target="media/image14.w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F539CE6-2FBD-4CF8-8DF4-72FC398AE1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513</TotalTime>
  <Pages>1</Pages>
  <Words>4861</Words>
  <Characters>29168</Characters>
  <Application>Microsoft Office Word</Application>
  <DocSecurity>0</DocSecurity>
  <Lines>243</Lines>
  <Paragraphs>67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Obiekt:</vt:lpstr>
    </vt:vector>
  </TitlesOfParts>
  <Company>Emerson Polska</Company>
  <LinksUpToDate>false</LinksUpToDate>
  <CharactersWithSpaces>33962</CharactersWithSpaces>
  <SharedDoc>false</SharedDoc>
  <HLinks>
    <vt:vector size="6" baseType="variant">
      <vt:variant>
        <vt:i4>1835036</vt:i4>
      </vt:variant>
      <vt:variant>
        <vt:i4>3</vt:i4>
      </vt:variant>
      <vt:variant>
        <vt:i4>0</vt:i4>
      </vt:variant>
      <vt:variant>
        <vt:i4>5</vt:i4>
      </vt:variant>
      <vt:variant>
        <vt:lpwstr>mailto:projektant_pt@wp.pl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Obiekt:</dc:title>
  <dc:creator>Nowak Anna</dc:creator>
  <cp:lastModifiedBy>Sławomir Szmigielski</cp:lastModifiedBy>
  <cp:revision>19</cp:revision>
  <cp:lastPrinted>2013-02-27T22:38:00Z</cp:lastPrinted>
  <dcterms:created xsi:type="dcterms:W3CDTF">2013-01-11T11:09:00Z</dcterms:created>
  <dcterms:modified xsi:type="dcterms:W3CDTF">2013-02-27T22:38:00Z</dcterms:modified>
</cp:coreProperties>
</file>