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BF" w:rsidRDefault="00FE35F6" w:rsidP="00FE35F6">
      <w:pPr>
        <w:spacing w:line="240" w:lineRule="auto"/>
        <w:ind w:left="0" w:firstLine="0"/>
        <w:jc w:val="center"/>
        <w:rPr>
          <w:b/>
        </w:rPr>
      </w:pPr>
      <w:r w:rsidRPr="00FE35F6">
        <w:rPr>
          <w:b/>
        </w:rPr>
        <w:t>INFORMACJA O NUMERACH RACHUNKÓW BANKOWYCH</w:t>
      </w:r>
    </w:p>
    <w:p w:rsidR="00FE35F6" w:rsidRDefault="00FE35F6" w:rsidP="00FE35F6">
      <w:pPr>
        <w:spacing w:line="240" w:lineRule="auto"/>
        <w:ind w:left="0" w:firstLine="0"/>
        <w:jc w:val="center"/>
        <w:rPr>
          <w:b/>
        </w:rPr>
      </w:pPr>
    </w:p>
    <w:p w:rsidR="00044FE5" w:rsidRDefault="00044FE5" w:rsidP="00FE35F6">
      <w:pPr>
        <w:ind w:left="0" w:firstLine="0"/>
        <w:jc w:val="both"/>
        <w:rPr>
          <w:szCs w:val="16"/>
        </w:rPr>
      </w:pPr>
    </w:p>
    <w:p w:rsidR="00FE35F6" w:rsidRDefault="00FE35F6" w:rsidP="00FE35F6">
      <w:pPr>
        <w:ind w:left="0" w:firstLine="0"/>
        <w:jc w:val="both"/>
        <w:rPr>
          <w:szCs w:val="16"/>
        </w:rPr>
      </w:pPr>
      <w:r w:rsidRPr="00044FE5">
        <w:rPr>
          <w:szCs w:val="16"/>
          <w:u w:val="single"/>
        </w:rPr>
        <w:t>Podatek od nieruchomości od osób fizycznych</w:t>
      </w:r>
      <w:r>
        <w:rPr>
          <w:szCs w:val="16"/>
        </w:rPr>
        <w:t xml:space="preserve"> </w:t>
      </w:r>
      <w:r w:rsidRPr="001F5552">
        <w:rPr>
          <w:szCs w:val="16"/>
        </w:rPr>
        <w:t xml:space="preserve">należy wpłacać na </w:t>
      </w:r>
      <w:r w:rsidRPr="00044FE5">
        <w:rPr>
          <w:szCs w:val="16"/>
        </w:rPr>
        <w:t>indywidualny rachunek bankowy,</w:t>
      </w:r>
      <w:r>
        <w:rPr>
          <w:szCs w:val="16"/>
        </w:rPr>
        <w:t xml:space="preserve"> którego numer zostanie </w:t>
      </w:r>
      <w:r w:rsidRPr="001F5552">
        <w:rPr>
          <w:szCs w:val="16"/>
        </w:rPr>
        <w:t>podany w decyzji ustalaj</w:t>
      </w:r>
      <w:r>
        <w:rPr>
          <w:szCs w:val="16"/>
        </w:rPr>
        <w:t xml:space="preserve">ącej wymiar podatku na rok 2013. </w:t>
      </w:r>
    </w:p>
    <w:p w:rsidR="00044FE5" w:rsidRDefault="00044FE5" w:rsidP="00FE35F6">
      <w:pPr>
        <w:ind w:left="0" w:firstLine="0"/>
        <w:jc w:val="both"/>
        <w:rPr>
          <w:szCs w:val="16"/>
        </w:rPr>
      </w:pPr>
    </w:p>
    <w:p w:rsidR="00FE35F6" w:rsidRDefault="00FE35F6" w:rsidP="00FE35F6">
      <w:pPr>
        <w:ind w:left="0" w:firstLine="0"/>
        <w:jc w:val="both"/>
        <w:rPr>
          <w:szCs w:val="16"/>
        </w:rPr>
      </w:pPr>
      <w:r w:rsidRPr="00044FE5">
        <w:rPr>
          <w:szCs w:val="16"/>
          <w:u w:val="single"/>
        </w:rPr>
        <w:t>Podatek od nieruchomości od osób prawnych</w:t>
      </w:r>
      <w:r>
        <w:rPr>
          <w:szCs w:val="16"/>
        </w:rPr>
        <w:t xml:space="preserve"> należy wpłacać na </w:t>
      </w:r>
      <w:r w:rsidRPr="00044FE5">
        <w:rPr>
          <w:szCs w:val="16"/>
        </w:rPr>
        <w:t>indywidualny rachunek bankowy,</w:t>
      </w:r>
      <w:r>
        <w:rPr>
          <w:szCs w:val="16"/>
        </w:rPr>
        <w:t xml:space="preserve"> </w:t>
      </w:r>
      <w:r w:rsidR="00366F3E">
        <w:rPr>
          <w:szCs w:val="16"/>
        </w:rPr>
        <w:t>którego numer zostanie podany w piśmie wysłanym do podatnika.</w:t>
      </w:r>
      <w:r>
        <w:rPr>
          <w:szCs w:val="16"/>
        </w:rPr>
        <w:t xml:space="preserve"> </w:t>
      </w:r>
    </w:p>
    <w:p w:rsidR="00044FE5" w:rsidRDefault="00044FE5" w:rsidP="00FE35F6">
      <w:pPr>
        <w:ind w:left="0" w:firstLine="0"/>
        <w:jc w:val="both"/>
        <w:rPr>
          <w:szCs w:val="16"/>
        </w:rPr>
      </w:pPr>
    </w:p>
    <w:p w:rsidR="00366F3E" w:rsidRDefault="00366F3E" w:rsidP="00FE35F6">
      <w:pPr>
        <w:ind w:left="0" w:firstLine="0"/>
        <w:jc w:val="both"/>
        <w:rPr>
          <w:szCs w:val="16"/>
        </w:rPr>
      </w:pPr>
      <w:r>
        <w:rPr>
          <w:szCs w:val="16"/>
        </w:rPr>
        <w:t>Do chwili otrzymania informacji o numerze indywidualnego rachunku bankowego (w decyzji lub piśmie) podatek powinien być wpłacany na rachunek nr:</w:t>
      </w:r>
    </w:p>
    <w:p w:rsidR="00366F3E" w:rsidRDefault="00366F3E" w:rsidP="00366F3E">
      <w:pPr>
        <w:ind w:left="0" w:firstLine="0"/>
        <w:jc w:val="center"/>
        <w:rPr>
          <w:rFonts w:eastAsia="Times New Roman" w:cs="Times New Roman"/>
          <w:sz w:val="28"/>
          <w:lang w:eastAsia="pl-PL"/>
        </w:rPr>
      </w:pPr>
      <w:r w:rsidRPr="001F5552">
        <w:rPr>
          <w:rFonts w:eastAsia="Times New Roman" w:cs="Times New Roman"/>
          <w:sz w:val="28"/>
          <w:lang w:eastAsia="pl-PL"/>
        </w:rPr>
        <w:t>15 1560 0013 2323 1404 1000 0001</w:t>
      </w:r>
    </w:p>
    <w:p w:rsidR="00366F3E" w:rsidRPr="00FE35F6" w:rsidRDefault="00366F3E" w:rsidP="00FE35F6">
      <w:pPr>
        <w:ind w:left="0" w:firstLine="0"/>
        <w:jc w:val="both"/>
        <w:rPr>
          <w:b/>
        </w:rPr>
      </w:pPr>
    </w:p>
    <w:sectPr w:rsidR="00366F3E" w:rsidRPr="00FE35F6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5F6"/>
    <w:rsid w:val="00044FE5"/>
    <w:rsid w:val="000744E5"/>
    <w:rsid w:val="002C442B"/>
    <w:rsid w:val="003519D3"/>
    <w:rsid w:val="00366F3E"/>
    <w:rsid w:val="005D4EA3"/>
    <w:rsid w:val="00B374BF"/>
    <w:rsid w:val="00FE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Arial"/>
        <w:sz w:val="24"/>
        <w:szCs w:val="24"/>
        <w:lang w:val="pl-PL" w:eastAsia="en-US" w:bidi="ar-SA"/>
      </w:rPr>
    </w:rPrDefault>
    <w:pPrDefault>
      <w:pPr>
        <w:spacing w:line="360" w:lineRule="auto"/>
        <w:ind w:left="993" w:right="-2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1</cp:revision>
  <dcterms:created xsi:type="dcterms:W3CDTF">2013-01-16T07:46:00Z</dcterms:created>
  <dcterms:modified xsi:type="dcterms:W3CDTF">2013-01-16T08:08:00Z</dcterms:modified>
</cp:coreProperties>
</file>