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83" w:rsidRDefault="00825283" w:rsidP="00825283">
      <w:pPr>
        <w:spacing w:after="0" w:line="240" w:lineRule="auto"/>
        <w:rPr>
          <w:rFonts w:ascii="Verdana" w:eastAsia="Times New Roman" w:hAnsi="Verdana" w:cs="Arial CE"/>
          <w:color w:val="000000"/>
          <w:sz w:val="17"/>
          <w:lang w:eastAsia="pl-PL"/>
        </w:rPr>
      </w:pPr>
      <w:r>
        <w:rPr>
          <w:rFonts w:ascii="Verdana" w:eastAsia="Times New Roman" w:hAnsi="Verdana" w:cs="Arial CE"/>
          <w:color w:val="000000"/>
          <w:sz w:val="17"/>
          <w:lang w:eastAsia="pl-PL"/>
        </w:rPr>
        <w:t xml:space="preserve">SPZ.271.16.2.2012                </w:t>
      </w:r>
      <w:r>
        <w:rPr>
          <w:rFonts w:ascii="Verdana" w:eastAsia="Times New Roman" w:hAnsi="Verdana" w:cs="Arial CE"/>
          <w:color w:val="000000"/>
          <w:sz w:val="17"/>
          <w:lang w:eastAsia="pl-PL"/>
        </w:rPr>
        <w:tab/>
      </w:r>
      <w:r>
        <w:rPr>
          <w:rFonts w:ascii="Verdana" w:eastAsia="Times New Roman" w:hAnsi="Verdana" w:cs="Arial CE"/>
          <w:color w:val="000000"/>
          <w:sz w:val="17"/>
          <w:lang w:eastAsia="pl-PL"/>
        </w:rPr>
        <w:tab/>
      </w:r>
      <w:r>
        <w:rPr>
          <w:rFonts w:ascii="Verdana" w:eastAsia="Times New Roman" w:hAnsi="Verdana" w:cs="Arial CE"/>
          <w:color w:val="000000"/>
          <w:sz w:val="17"/>
          <w:lang w:eastAsia="pl-PL"/>
        </w:rPr>
        <w:tab/>
      </w:r>
      <w:r>
        <w:rPr>
          <w:rFonts w:ascii="Verdana" w:eastAsia="Times New Roman" w:hAnsi="Verdana" w:cs="Arial CE"/>
          <w:color w:val="000000"/>
          <w:sz w:val="17"/>
          <w:lang w:eastAsia="pl-PL"/>
        </w:rPr>
        <w:tab/>
      </w:r>
      <w:r>
        <w:rPr>
          <w:rFonts w:ascii="Verdana" w:eastAsia="Times New Roman" w:hAnsi="Verdana" w:cs="Arial CE"/>
          <w:color w:val="000000"/>
          <w:sz w:val="17"/>
          <w:lang w:eastAsia="pl-PL"/>
        </w:rPr>
        <w:tab/>
      </w:r>
      <w:r>
        <w:rPr>
          <w:rFonts w:ascii="Verdana" w:eastAsia="Times New Roman" w:hAnsi="Verdana" w:cs="Arial CE"/>
          <w:color w:val="000000"/>
          <w:sz w:val="17"/>
          <w:lang w:eastAsia="pl-PL"/>
        </w:rPr>
        <w:tab/>
        <w:t xml:space="preserve">  Piotrków Tryb. 09.03.2012 r.</w:t>
      </w:r>
    </w:p>
    <w:p w:rsidR="00825283" w:rsidRDefault="00825283" w:rsidP="00825283">
      <w:pPr>
        <w:spacing w:after="0" w:line="240" w:lineRule="auto"/>
        <w:rPr>
          <w:rFonts w:ascii="Verdana" w:eastAsia="Times New Roman" w:hAnsi="Verdana" w:cs="Arial CE"/>
          <w:color w:val="000000"/>
          <w:sz w:val="17"/>
          <w:lang w:eastAsia="pl-PL"/>
        </w:rPr>
      </w:pPr>
    </w:p>
    <w:p w:rsidR="00825283" w:rsidRPr="00825283" w:rsidRDefault="00825283" w:rsidP="00825283">
      <w:pPr>
        <w:spacing w:after="0" w:line="240" w:lineRule="auto"/>
        <w:rPr>
          <w:rFonts w:ascii="Verdana" w:eastAsia="Times New Roman" w:hAnsi="Verdana" w:cs="Arial CE"/>
          <w:color w:val="000000"/>
          <w:sz w:val="17"/>
          <w:lang w:eastAsia="pl-PL"/>
        </w:rPr>
      </w:pPr>
      <w:r w:rsidRPr="00825283">
        <w:rPr>
          <w:rFonts w:ascii="Verdana" w:eastAsia="Times New Roman" w:hAnsi="Verdana" w:cs="Arial CE"/>
          <w:color w:val="000000"/>
          <w:sz w:val="17"/>
          <w:lang w:eastAsia="pl-PL"/>
        </w:rPr>
        <w:t>Adres strony internetowej, na której Zamawiający udostępnia Specyfikację Istotnych Warunków Zamówienia:</w:t>
      </w:r>
    </w:p>
    <w:p w:rsidR="00825283" w:rsidRPr="00825283" w:rsidRDefault="00825283" w:rsidP="008252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825283">
          <w:rPr>
            <w:rFonts w:ascii="Verdana" w:eastAsia="Times New Roman" w:hAnsi="Verdana" w:cs="Arial CE"/>
            <w:b/>
            <w:bCs/>
            <w:color w:val="FF0000"/>
            <w:sz w:val="17"/>
            <w:lang w:eastAsia="pl-PL"/>
          </w:rPr>
          <w:t>www.bip.piotrkow.pl</w:t>
        </w:r>
      </w:hyperlink>
    </w:p>
    <w:p w:rsidR="00825283" w:rsidRPr="00825283" w:rsidRDefault="00825283" w:rsidP="00825283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825283" w:rsidRPr="00825283" w:rsidRDefault="00825283" w:rsidP="00825283">
      <w:pPr>
        <w:spacing w:after="280" w:line="240" w:lineRule="auto"/>
        <w:ind w:left="225"/>
        <w:jc w:val="center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Piotrków Trybunalski: WYKONANIE ROBÓT BUDOWLANYCH ZWIĄZANYCH Z REALIZACJĄ CZĘŚCI B ZADANIA PN.: POPRAWA BEZPIECZEŃSTWA RUCHU DROGOWEGO W CIĄGU DROGI KRAJOWEJ NR 91 W PIOTRKOWIE TRYBUNALSKIM POPRZEZ: A) BUDOWĘ RONDA U ZBIEGU ULIC: WOLBORSKA, WIERZEJSKA, WYZWOLENIA, RZEMIEŚLNICZA, B) ROZBUDOWĘ SKRZYŻOWANIA ULIC: KRAKOWSKIE PRZEDMIEŚCIE, ŻEROMSKIEGO, PRZEDBORSKA, ŚLĄSKA</w:t>
      </w: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Numer ogłoszenia: 73008 - 2012; data zamieszczenia: 09.03.2012</w:t>
      </w: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br/>
        <w:t>OGŁOSZENIE O ZAMÓWIENIU - roboty budowlane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825283" w:rsidRPr="00825283" w:rsidRDefault="00825283" w:rsidP="00825283">
      <w:pPr>
        <w:spacing w:before="375" w:after="225" w:line="240" w:lineRule="auto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Miasto Piotrków Trybunalski , ul. Pasaż Rudowskiego 10, 97-300 Piotrków Trybunalski, woj. łódzkie, tel. 044 7327796, faks 044 7327798.</w:t>
      </w:r>
    </w:p>
    <w:p w:rsidR="00825283" w:rsidRPr="00825283" w:rsidRDefault="00825283" w:rsidP="00825283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www.piotrkow.pl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825283" w:rsidRPr="00825283" w:rsidRDefault="00825283" w:rsidP="00825283">
      <w:pPr>
        <w:spacing w:before="375" w:after="225" w:line="240" w:lineRule="auto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WYKONANIE ROBÓT BUDOWLANYCH ZWIĄZANYCH Z REALIZACJĄ CZĘŚCI B ZADANIA PN.: POPRAWA BEZPIECZEŃSTWA RUCHU DROGOWEGO W CIĄGU DROGI KRAJOWEJ NR 91 W PIOTRKOWIE TRYBUNALSKIM POPRZEZ: A) BUDOWĘ RONDA U ZBIEGU ULIC: WOLBORSKA, WIERZEJSKA, WYZWOLENIA, RZEMIEŚLNICZA, B) ROZBUDOWĘ SKRZYŻOWANIA ULIC: KRAKOWSKIE PRZEDMIEŚCIE, ŻEROMSKIEGO, PRZEDBORSKA, ŚLĄSKA.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ROZBUDOWA SKRZYŻOWANIA ULIC: KRAKOWSKIE PRZEDMIEŚCIE, S. ŻEROMSKIEGO, PRZEDBORSKIEJ I ŚLĄSKIEJ W PIOTRKOWIE TRYBUNALSKIM WRAZ Z BUDOWĄ PRZEBUDOWĄ ISTNIEJĄCEJ INFRASTRUKTURY TECHNICZNEJ Projekt współfinansowany jest przez Unię Europejską, ze środków Europejskiego Funduszu Rozwoju Regionalnego w ramach Programu Infrastruktura i Środowisko, na lata 2007 - 2013. Teren inwestycji obejmuje działki oznaczone numerami ewidencyjnymi miasta Piotrków Trybunalski: - obręb 21 działki nr ew. 107-5, 426-1, 426-2, 460, 461, 472-2 - obręb 32 działki nr ew. 40, 42 - obręb 33 działki nr ew.2, 243 - obręb 34 działki nr ew. 531-1, 531-2, 638 Zakres rzeczowy rozbudowy skrzyżowania - Jezdnie o nawierzchni z betonu asfaltowego - Chodniki z kostki betonowej - Wysepki z kostki kamiennej - Zieleń - Sieć wodociągowa - Kanalizacja deszczowa - Sieć gazowa - Linia oświetleniowa skrzyżowań - Kolizje z urządzeniami energetycznymi </w:t>
      </w:r>
      <w:proofErr w:type="spellStart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>nn</w:t>
      </w:r>
      <w:proofErr w:type="spellEnd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- Kolizje z urządzeniami teletechnicznymi - Rozbiórka budynku gospodarczego - Mała architektura - Odtworzenie nawierzchni po robotach towarzyszących w zakresie opisanym Opisem przedmiotu zamówienia oraz dokumentacją projektową w ramach projektu pn.: Poprawa bezpieczeństwa ruchu drogowego w ciągu drogi krajowej nr 91 w Piotrkowie Trybunalskim poprzez: a)budowę ronda u zbiegu ulic: Wolborska, Wierzejska, Wyzwolenia, Rzemieślnicza, b)rozbudowę skrzyżowania ulic: Krakowskie Przedmieście, Żeromskiego, Przedborska, Śląska. Projekt współfinansowany jest przez Unię Europejską, ze środków Europejskiego Funduszu Rozwoju Regionalnego w ramach Programu Infrastruktura i Środowisko, na lata 2007 - 2013. 1.W ramach realizowanych robót wykonawca jest zobowiązany na koszt własny m.in., do: -zapewnienia kompleksowej obsługi geodezyjnej inwestycji oraz wykonania geodezyjnej inwentaryzacji powykonawczej przez uprawnionego geodetę; -opracowania dokumentacji powykonawczej w 4 egzemplarzach w każdej branży; -wykonania geodezyjnej inwentaryzacji powykonawczej wykonanych robót we wszystkich branżach w wersji elektronicznej (na płycie CD- pliki w formacie .</w:t>
      </w:r>
      <w:proofErr w:type="spellStart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>dwg</w:t>
      </w:r>
      <w:proofErr w:type="spellEnd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spellStart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>lub.dxg</w:t>
      </w:r>
      <w:proofErr w:type="spellEnd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CAD w wersji nie wyższej niż 2005r.) -uzyskania koniecznych zezwoleń i uiszczenie opłat u zarządcy dróg za zajęcie pasa drogowego; -właściwego oznakowania dróg (zgodnie z zatwierdzonymi projektami organizacji ruchu), zabezpieczenia wykopów przed dostępem osób postronnych, wykonania przejść dla pieszych; -dostarczenia, </w:t>
      </w: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zainstalowania i obsługi wszystkich tymczasowych urządzeń zabezpieczających takich jak: zapory, światła ostrzegawcze, sygnały, ogrodzenia, poręcze, kładki dla pieszych itp. niezbędnych do ochrony robót i zapewniających bezpieczeństwo pieszych oraz pojazdów. -regularnego prowadzenia badań kontrolnych, wymaganych dokumentacją projektową, specyfikacjami technicznymi wykonania i odbioru robót budowlanych oraz zapisami przywołanych tam norm; -wykonywania koniecznych badań zagęszczeń gruntu celem odtworzenia i odbudowy nawierzchni drogowych zgodnie z Polską Normą: Drogi samochodowe. Roboty ziemne. Wymagania i badania - PN-S-02205. Wskaźniki zagęszczenia gruntu oznaczyć zgodnie z normą BN-77-8931-12; W związku z wymaganymi wg dokumentacji projektowej wskaźnikami zagęszczenia gruntu, Wykonawca w wycenie robót uwzględni koszt ewentualnej wymiany gruntu. -utrzymania wykopów, w stanie suchym, umożliwiającym wykonywanie robót -wykonawca odpowiada za ochronę instalacji na powierzchni ziemi i za urządzenia podziemne, takie jak rurociągi, kable itp. oraz uzyska od odpowiednich władz będących właścicielami tych urządzeń potwierdzenie informacji zawartych w dokumentacji projektowej w ramach planu ich lokalizacji. Wykonawca zapewni właściwe oznaczenie i zabezpieczenie przed uszkodzeniem tych instalacji i urządzeń w czasie trwania budowy; -wykonawca zobowiązany jest umieścić w swoim harmonogramie rezerwę czasową dla wszystkich rodzajów robót, które mają być wykonane w zakresie przełożenia instalacji i urządzeń podziemnych na terenie budowy i powiadomić inspektora nadzoru i władze lokalne o zamiarze rozpoczęcia robót. O fakcie przypadkowego uszkodzenia tych instalacji Wykonawca bezzwłocznie powiadomi inspektora nadzoru i zainteresowane władze oraz będzie z nimi współpracował dostarczając wszelkiej pomocy potrzebnej przy dokonywaniu napraw. Wykonawca będzie odpowiadać za wszelkie spowodowane przez jego działania uszkodzenia instalacji na powierzchni ziemi i urządzeń podziemnych wykazanych w dokumentach przekazanych mu przez Zamawiającego. -Wykonawca na własny koszt zobowiązany jest zabezpieczyć dostawę mediów na potrzeby realizacji inwestycji. -Wykonania i ustawienia w miejscu uzgodnionym z Zamawiającym 1 szt. tablicy informacyjnej o wymiarach i kolorze zgodnie z Wytycznymi </w:t>
      </w:r>
      <w:proofErr w:type="spellStart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>POIiŚ</w:t>
      </w:r>
      <w:proofErr w:type="spellEnd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-Wykonawca na własny koszt zobowiązany jest zapewnić włączenie nowobudowanych sieci do sieci istniejących przez odpowiednie służby. -Przed przystąpieniem do robót wykonawca zobowiązany jest do inwentaryzacji stanu technicznego budynków i infrastruktury, znajdujących się w strefie oddziaływania robót. Wykonawca będzie odpowiedzialny za szkody powstałe w przyległych budynkach i infrastrukturze, a związane z prowadzonymi robotami. Szczegółowy zakres robót wchodzących w zakres opisu przedmiotu zamówienia przedstawiono w załączniku nr 7 Specyfikacji Istotnych Warunków Zamówienia, projektach budowlanych i wykonawczych i specyfikacji technicznej wykonania i odbioru robót, stanowiących integralną część SIWZ. Wszelkie ilości robót wskazane w dokumentacji projektowej oraz pozostałych częściach SIWZ Strony traktują jako szacunkowe. Wykonawca jest zobowiązany do wykonania pełnego zakresu robót, objętych przedmiotem zamówienia, w sposób przewidziany w dokumentacji projektowej, </w:t>
      </w:r>
      <w:proofErr w:type="spellStart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>STWiORB</w:t>
      </w:r>
      <w:proofErr w:type="spellEnd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>, odpowiednich normach oraz zgodnie z zapisami umowy na roboty budowlane..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II.1.5) Wspólny Słownik Zamówień (CPV):</w:t>
      </w: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45.23.31.20-6, 45.23.21.30-2, 45.23.24.10-9, 45.31.10.00-0.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Czy dopuszcza się złożenie oferty częściowej:</w:t>
      </w: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wariantowej:</w:t>
      </w: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825283" w:rsidRPr="00825283" w:rsidRDefault="00825283" w:rsidP="00825283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31.10.2012.</w:t>
      </w:r>
    </w:p>
    <w:p w:rsidR="00825283" w:rsidRPr="00825283" w:rsidRDefault="00825283" w:rsidP="00825283">
      <w:pPr>
        <w:spacing w:before="375" w:after="225" w:line="240" w:lineRule="auto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W niniejszym postępowaniu Zamawiający żąda wniesienia wadium. 1. Wykonawca zobowiązany jest do wniesienia wadium do dnia 26.03.2012 r. do godz. 9:00 w wysokości 80.000,00 zł. 2. Wadium może być wniesione w następujących formach: pieniądzu wpłaconym przelewem na rachunek bankowy BGŻ O Piotrków Tryb. Nr : 05203000451110000000261430 Uwaga: Na poleceniu przelewu należy zamieścić adnotację : Wadium - przetarg nieograniczony na: WYKONANIE ROBÓT BUDOWLANYCH ZWIĄZANYCH Z REALIZACJĄ CZĘŚCI B ZADANIA PN.: POPRAWA BEZPIECZEŃSTWA RUCHU DROGOWEGO W CIĄGU DROGI KRAJOWEJ NR 91 W PIOTRKOWIE TRYBUNALSKIM POPRZEZ: a) BUDOWĘ RONDA U ZBIEGU ULIC: WOLBORSKA, WIERZEJSKA, WYZWOLENIA, RZEMIEŚLNICZA, b) ROZBUDOWĘ SKRZYŻOWANIA ULIC: KRAKOWSKIE PRZEDMIEŚCIE, ŻEROMSKIEGO, PRZEDBORSKA, ŚLĄSKA a) poręczeniach bankowych lub poręczeniach spółdzielczej kasy oszczędnościowo-kredytowej, z tym że poręczenie kasy jest zawsze poręczeniem pieniężnym, b) gwarancjach bankowych, c) gwarancjach ubezpieczeniowych, d) poręczeniach udzielanych przez podmioty, o których mowa w art. 6b ust. 5 </w:t>
      </w:r>
      <w:proofErr w:type="spellStart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2 ustawy z dnia 9 listopada 2000r. (DZ. U. z 2007r. Nr 42 poz. 275) o utworzeniu Polskiej Agencji Rozwoju Przedsiębiorczości. 3. Wadium należy wnieść przed upływem terminu składania ofert, przy czym wniesienie wadium w pieniądzu za pomocą przelewu bankowego Zamawiający będzie uważał za wniesione w terminie tylko wówczas, gdy </w:t>
      </w: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bank prowadzący rachunek Zamawiającego potwierdzi, że środki zostały zaksięgowane na koncie Zamawiającego przed upływem terminu składania ofert. 4. Oryginał poręczeń i gwarancji należy przekazać za pokwitowaniem do Referatu Zamówień Publicznych w Urzędzie Miasta, do pokoju nr 317 przed terminem składania ofert, a do oferty załączyć kserokopię. 5. Wykonawca, który nie wniesie wadium w wyznaczonym terminie zostanie wykluczony. Terminowe wniesienie wadium (w każdej z dopuszczonych form jego wniesienia) Zamawiający sprawdzi w ramach własnych czynności proceduralnych.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825283" w:rsidRPr="00825283" w:rsidRDefault="00825283" w:rsidP="00825283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nie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825283" w:rsidRPr="00825283" w:rsidRDefault="00825283" w:rsidP="00825283">
      <w:pPr>
        <w:numPr>
          <w:ilvl w:val="0"/>
          <w:numId w:val="3"/>
        </w:numPr>
        <w:spacing w:after="0" w:line="240" w:lineRule="auto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825283" w:rsidRPr="00825283" w:rsidRDefault="00825283" w:rsidP="00825283">
      <w:pPr>
        <w:spacing w:after="0" w:line="240" w:lineRule="auto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25283" w:rsidRPr="00825283" w:rsidRDefault="00825283" w:rsidP="00825283">
      <w:pPr>
        <w:numPr>
          <w:ilvl w:val="1"/>
          <w:numId w:val="3"/>
        </w:numPr>
        <w:spacing w:after="0" w:line="240" w:lineRule="auto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>Sposób dokonania oceny spełnienia wymaganych warunków: - przy dokonaniu oceny spełniania warunków zamawiający będzie się kierował regułą: spełnia albo nie spełnia, - niespełnienie chociażby jednego warunku skutkować będzie wykluczeniem wykonawcy z postępowania; ofertę wykonawcy wykluczonego uznaje się za odrzuconą. Ocena spełniania powyższych warunków nastąpi na podstawie oświadczeń lub dokumentów zawartych w ofercie.</w:t>
      </w:r>
    </w:p>
    <w:p w:rsidR="00825283" w:rsidRPr="00825283" w:rsidRDefault="00825283" w:rsidP="00825283">
      <w:pPr>
        <w:numPr>
          <w:ilvl w:val="0"/>
          <w:numId w:val="3"/>
        </w:numPr>
        <w:spacing w:after="0" w:line="240" w:lineRule="auto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825283" w:rsidRPr="00825283" w:rsidRDefault="00825283" w:rsidP="00825283">
      <w:pPr>
        <w:spacing w:after="0" w:line="240" w:lineRule="auto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25283" w:rsidRPr="00825283" w:rsidRDefault="00825283" w:rsidP="00825283">
      <w:pPr>
        <w:numPr>
          <w:ilvl w:val="1"/>
          <w:numId w:val="3"/>
        </w:numPr>
        <w:spacing w:after="0" w:line="240" w:lineRule="auto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>a) Wykaże co najmniej trzy zamówienia (wykonane w okresie ostatnich pięciu lat przed upływem terminu składania ofert, a jeżeli okres prowadzenia działalności jest krótszy to w tym okresie) odpowiadające rodzajem przedmiotowi niniejszego zamówienia tj. budowy lub przebudowy drogi wraz z infrastrukturą towarzyszącą o wartości co najmniej 2 500 000,00 PLN każda - wg załącznika nr 4. b) Załączy referencje lub protokoły odbioru końcowego potwierdzające, że usługi wyszczególnione w załączniku nr 4 zostały wykonane należycie. Sposób dokonania oceny spełnienia wymaganych warunków: - przy dokonaniu oceny spełniania warunków zamawiający będzie się kierował regułą: spełnia albo nie spełnia, - niespełnienie chociażby jednego warunku skutkować będzie wykluczeniem wykonawcy z postępowania; ofertę wykonawcy wykluczonego uznaje się za odrzuconą. Ocena spełniania powyższych warunków nastąpi na podstawie oświadczeń lub dokumentów zawartych w ofercie.</w:t>
      </w:r>
    </w:p>
    <w:p w:rsidR="00825283" w:rsidRPr="00825283" w:rsidRDefault="00825283" w:rsidP="00825283">
      <w:pPr>
        <w:numPr>
          <w:ilvl w:val="0"/>
          <w:numId w:val="3"/>
        </w:numPr>
        <w:spacing w:after="0" w:line="240" w:lineRule="auto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825283" w:rsidRPr="00825283" w:rsidRDefault="00825283" w:rsidP="00825283">
      <w:pPr>
        <w:spacing w:after="0" w:line="240" w:lineRule="auto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25283" w:rsidRPr="00825283" w:rsidRDefault="00825283" w:rsidP="00825283">
      <w:pPr>
        <w:numPr>
          <w:ilvl w:val="1"/>
          <w:numId w:val="3"/>
        </w:numPr>
        <w:spacing w:after="0" w:line="240" w:lineRule="auto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>Sposób dokonania oceny spełnienia wymaganych warunków: - przy dokonaniu oceny spełniania warunków zamawiający będzie się kierował regułą: spełnia albo nie spełnia, - niespełnienie chociażby jednego warunku skutkować będzie wykluczeniem wykonawcy z postępowania; ofertę wykonawcy wykluczonego uznaje się za odrzuconą. Ocena spełniania powyższych warunków nastąpi na podstawie oświadczeń lub dokumentów zawartych w ofercie.</w:t>
      </w:r>
    </w:p>
    <w:p w:rsidR="00825283" w:rsidRPr="00825283" w:rsidRDefault="00825283" w:rsidP="00825283">
      <w:pPr>
        <w:numPr>
          <w:ilvl w:val="0"/>
          <w:numId w:val="3"/>
        </w:numPr>
        <w:spacing w:after="0" w:line="240" w:lineRule="auto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825283" w:rsidRPr="00825283" w:rsidRDefault="00825283" w:rsidP="00825283">
      <w:pPr>
        <w:spacing w:after="0" w:line="240" w:lineRule="auto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25283" w:rsidRPr="00825283" w:rsidRDefault="00825283" w:rsidP="00825283">
      <w:pPr>
        <w:numPr>
          <w:ilvl w:val="1"/>
          <w:numId w:val="3"/>
        </w:numPr>
        <w:spacing w:after="0" w:line="240" w:lineRule="auto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a)Wykaz osób, które będą uczestniczyć w wykonywaniu zamówienia wraz z informacjami na temat ich kwalifikacji zawodowych, a także zakresu wykonywanych przez nie czynności, oraz informacją o podstawie do dysponowania tymi osobami: - uprawnienia do pełnienia samodzielnej funkcji technicznej w budownictwie o specjalności: konstrukcyjno - budowlanej w zakresie budowy dróg, instalacyjnej w zakresie sieci wodociągowych i kanalizacyjnych, - członkowie zespołu muszą posiadać kwalifikacje w zakresie eksploatacji sieci E do 15 </w:t>
      </w:r>
      <w:proofErr w:type="spellStart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>kV</w:t>
      </w:r>
      <w:proofErr w:type="spellEnd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, kierownik robót musi mieć uprawnienia w zakresie dozoru D do 15 </w:t>
      </w:r>
      <w:proofErr w:type="spellStart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>kV</w:t>
      </w:r>
      <w:proofErr w:type="spellEnd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i uprawnienia budowlane - w zakresie prac telekomunikacyjnych kierownik robót musi się legitymować uprawnieniami budowlanymi w telekomunikacji w zakresie kierowania robotami liniowymi i instalacyjnymi - wg załącznika nr 5. Sposób dokonania oceny spełnienia wymaganych warunków: - przy dokonaniu oceny spełniania warunków zamawiający będzie się kierował regułą: spełnia albo nie spełnia, - niespełnienie chociażby jednego warunku skutkować będzie wykluczeniem wykonawcy z postępowania; ofertę wykonawcy wykluczonego uznaje się za odrzuconą. Ocena spełniania powyższych warunków nastąpi na podstawie oświadczeń lub dokumentów zawartych w ofercie.</w:t>
      </w:r>
    </w:p>
    <w:p w:rsidR="00825283" w:rsidRPr="00825283" w:rsidRDefault="00825283" w:rsidP="00825283">
      <w:pPr>
        <w:numPr>
          <w:ilvl w:val="0"/>
          <w:numId w:val="3"/>
        </w:numPr>
        <w:spacing w:after="0" w:line="240" w:lineRule="auto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825283" w:rsidRPr="00825283" w:rsidRDefault="00825283" w:rsidP="00825283">
      <w:pPr>
        <w:spacing w:after="0" w:line="240" w:lineRule="auto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25283" w:rsidRPr="00825283" w:rsidRDefault="00825283" w:rsidP="00825283">
      <w:pPr>
        <w:numPr>
          <w:ilvl w:val="1"/>
          <w:numId w:val="3"/>
        </w:numPr>
        <w:spacing w:after="0" w:line="240" w:lineRule="auto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Sposób dokonania oceny spełnienia wymaganych warunków: - przy dokonaniu oceny spełniania warunków zamawiający będzie się kierował regułą: spełnia albo nie spełnia, - niespełnienie chociażby jednego warunku skutkować będzie wykluczeniem wykonawcy z postępowania; ofertę wykonawcy wykluczonego uznaje się za odrzuconą. Ocena </w:t>
      </w: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spełniania powyższych warunków nastąpi na podstawie oświadczeń lub dokumentów zawartych w ofercie.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825283" w:rsidRPr="00825283" w:rsidRDefault="00825283" w:rsidP="00825283">
      <w:pPr>
        <w:numPr>
          <w:ilvl w:val="0"/>
          <w:numId w:val="4"/>
        </w:numPr>
        <w:spacing w:after="0" w:line="240" w:lineRule="auto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825283" w:rsidRPr="00825283" w:rsidRDefault="00825283" w:rsidP="00825283">
      <w:pPr>
        <w:numPr>
          <w:ilvl w:val="1"/>
          <w:numId w:val="4"/>
        </w:numPr>
        <w:spacing w:before="100" w:beforeAutospacing="1" w:after="180" w:line="240" w:lineRule="auto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robót budowlanych w zakresie niezbędnym do wykazania spełniania warunku wiedzy i doświadczenia, wykonanych w okresie ostatnich pięciu lat przed upływem terminu składania ofert albo wniosków o dopuszczenie do udziału w postępowaniu, a jeżeli okres prowadzenia działalności jest krótszy - w tym okresie, z podaniem ich rodzaju i wartości, daty i miejsca wykonania oraz załączeniem dokumentu potwierdzającego, że roboty zostały wykonane zgodnie z zasadami sztuki budowlanej i prawidłowo ukończone </w:t>
      </w:r>
    </w:p>
    <w:p w:rsidR="00825283" w:rsidRPr="00825283" w:rsidRDefault="00825283" w:rsidP="00825283">
      <w:pPr>
        <w:numPr>
          <w:ilvl w:val="1"/>
          <w:numId w:val="4"/>
        </w:numPr>
        <w:spacing w:before="100" w:beforeAutospacing="1" w:after="180" w:line="240" w:lineRule="auto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 </w:t>
      </w:r>
    </w:p>
    <w:p w:rsidR="00825283" w:rsidRPr="00825283" w:rsidRDefault="00825283" w:rsidP="00825283">
      <w:pPr>
        <w:numPr>
          <w:ilvl w:val="0"/>
          <w:numId w:val="4"/>
        </w:numPr>
        <w:spacing w:after="0" w:line="240" w:lineRule="auto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825283" w:rsidRPr="00825283" w:rsidRDefault="00825283" w:rsidP="00825283">
      <w:pPr>
        <w:numPr>
          <w:ilvl w:val="1"/>
          <w:numId w:val="4"/>
        </w:numPr>
        <w:spacing w:before="100" w:beforeAutospacing="1" w:after="180" w:line="240" w:lineRule="auto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 </w:t>
      </w:r>
    </w:p>
    <w:p w:rsidR="00825283" w:rsidRPr="00825283" w:rsidRDefault="00825283" w:rsidP="00825283">
      <w:pPr>
        <w:numPr>
          <w:ilvl w:val="1"/>
          <w:numId w:val="4"/>
        </w:numPr>
        <w:spacing w:before="100" w:beforeAutospacing="1" w:after="180" w:line="240" w:lineRule="auto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2 ustawy </w:t>
      </w:r>
    </w:p>
    <w:p w:rsidR="00825283" w:rsidRPr="00825283" w:rsidRDefault="00825283" w:rsidP="00825283">
      <w:pPr>
        <w:numPr>
          <w:ilvl w:val="0"/>
          <w:numId w:val="4"/>
        </w:numPr>
        <w:spacing w:after="0" w:line="240" w:lineRule="auto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825283" w:rsidRPr="00825283" w:rsidRDefault="00825283" w:rsidP="00825283">
      <w:pPr>
        <w:spacing w:after="0" w:line="240" w:lineRule="auto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825283" w:rsidRPr="00825283" w:rsidRDefault="00825283" w:rsidP="00825283">
      <w:pPr>
        <w:spacing w:after="0" w:line="240" w:lineRule="auto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825283" w:rsidRPr="00825283" w:rsidRDefault="00825283" w:rsidP="00825283">
      <w:pPr>
        <w:numPr>
          <w:ilvl w:val="1"/>
          <w:numId w:val="4"/>
        </w:numPr>
        <w:spacing w:before="100" w:beforeAutospacing="1" w:after="180" w:line="240" w:lineRule="auto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825283" w:rsidRPr="00825283" w:rsidRDefault="00825283" w:rsidP="00825283">
      <w:pPr>
        <w:numPr>
          <w:ilvl w:val="1"/>
          <w:numId w:val="4"/>
        </w:numPr>
        <w:spacing w:before="100" w:beforeAutospacing="1" w:after="180" w:line="240" w:lineRule="auto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 </w:t>
      </w:r>
    </w:p>
    <w:p w:rsidR="00825283" w:rsidRPr="00825283" w:rsidRDefault="00825283" w:rsidP="00825283">
      <w:pPr>
        <w:numPr>
          <w:ilvl w:val="1"/>
          <w:numId w:val="4"/>
        </w:numPr>
        <w:spacing w:before="100" w:beforeAutospacing="1" w:after="180" w:line="240" w:lineRule="auto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nie orzeczono wobec niego zakazu ubiegania się o zamówienie - wystawiony nie wcześniej niż 6 miesięcy przed upływem terminu składania wniosków o dopuszczenie do udziału w postępowaniu o udzielenie zamówienia albo składania ofert </w:t>
      </w:r>
    </w:p>
    <w:p w:rsidR="00825283" w:rsidRPr="00825283" w:rsidRDefault="00825283" w:rsidP="00825283">
      <w:pPr>
        <w:numPr>
          <w:ilvl w:val="0"/>
          <w:numId w:val="4"/>
        </w:numPr>
        <w:spacing w:after="0" w:line="240" w:lineRule="auto"/>
        <w:ind w:left="675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lang w:eastAsia="pl-PL"/>
        </w:rPr>
        <w:t>III.4.3.2)</w:t>
      </w: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zaświadczenie właściwego organu sądowego lub administracyjnego miejsca zamieszkania albo zamieszkania osoby, której dokumenty dotyczą, w zakresie określonym w art. 24 ust. 1 </w:t>
      </w:r>
      <w:proofErr w:type="spellStart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4-8 ustawy - wystawione nie wcześniej niż 6 miesięcy przed upływem terminu składania wniosków o dopuszczenie do udziału w postępowaniu o udzielenie zamówienia albo składania ofert - albo oświadczenie złożone przed notariuszem, właściwym organem sądowym, administracyjnym albo organem samorządu zawodowego lub gospodarczego odpowiednio miejsca zamieszkania osoby lub kraju, w którym wykonawca ma siedzibę lub miejsce zamieszkania, jeżeli w miejscu zamieszkania osoby lub w kraju, w którym wykonawca ma siedzibę lub miejsce zamieszkania, nie wydaje się takiego zaświadczenia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Inne dokumenty niewymienione w </w:t>
      </w:r>
      <w:proofErr w:type="spellStart"/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pkt</w:t>
      </w:r>
      <w:proofErr w:type="spellEnd"/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III.4) albo w </w:t>
      </w:r>
      <w:proofErr w:type="spellStart"/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pkt</w:t>
      </w:r>
      <w:proofErr w:type="spellEnd"/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III.5)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1.Formularz ofertowy według wzoru zawartego w specyfikacji istotnych warunków zamówienia - wg załącznika nr 1. 2.Stosowne pełnomocnictwo(a) - w przypadku, gdy upoważnienie do podpisania oferty nie wynika bezpośrednio ze złożonego w ofercie odpisu z właściwego rejestru albo zaświadczenia o wpisie do ewidencji działalności gospodarczej (należy załączyć oryginał lub kserokopię potwierdzoną przez notariusza). 3.W przypadku wykonawców wspólnie ubiegających się o udzielenie zamówienia, dokument ustanawiający pełnomocnika do reprezentowania ich w postępowaniu o udzielenie zamówienia albo reprezentowania w postępowaniu i zawarcia umowy w sprawie niniejszego zamówienia publicznego (należy załączyć oryginał lub kserokopię potwierdzoną przez notariusza). 4.Oświadczenie wykonawcy o spełnianiu warunków udziału w postępowaniu, sporządzone na podstawie wzoru stanowiącego - wg załącznika nr 2. 5.Oświadczenie o niepodleganiu wykluczeniu z postępowania na podstawie art. 24 ust 1 oraz ust 2 ustawy </w:t>
      </w:r>
      <w:proofErr w:type="spellStart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>Pzp</w:t>
      </w:r>
      <w:proofErr w:type="spellEnd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- wg załącznika nr 3. 6.W przypadku składania oferty przez wykonawców, ubiegających się wspólnie o udzielenie zamówienia, wymagany wykaz może być złożony wspólnie lub oddzielnie przez wykonawców. 7. Zamawiający żąda, aby wykonawca do oferty dołączył dokument lub dokumenty, z których będzie wynikać uprawnienie do podpisywania oferty np. aktualny odpis z właściwego rejestru, jeżeli odrębne przepisy wymagają wpisu do rejestru, w celu wykazania braku podstaw do wykluczenia w oparciu o art. 24 ust. 1 </w:t>
      </w:r>
      <w:proofErr w:type="spellStart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2 ustawy Prawo zamówień publicznych, wystawionego nie wcześniej niż 6 miesięcy przed upływem terminu składania ofert; a w stosunku do osób fizycznych oświadczenie w zakresie art. 24 ust. 1 </w:t>
      </w:r>
      <w:proofErr w:type="spellStart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2 ww. ustawy. W przypadku podmiotów występujących wspólnie odpis składa każdy z nich. Zamawiający uzna wydruk z Centralnej Ewidencji i Informacji o Działalności Gospodarczej. 10.Oświadczenie o niezaleganiu z opłacaniem podatków, opłat oraz składek na ubezpieczenie zdrowotne i społeczne - wg załącznika nr 6. 11.Jeżeli wykonawca ma siedzibę lub miejsce zamieszkania poza terytorium Rzeczpospolitej Polskiej, zamiast dokumentów, o których mowa w pkt. 9 składa dokument lub dokumenty, wystawione w kraju, w którym ma siedzibę lub miejsce zamieszkania, stwierdzające odpowiednio, że: a)nie otwarto jego likwidacji ani nie ogłoszono upadłości, b)nie orzeczono wobec niego zakazu ubiegania się o zamówienie, c)nie zalega z uiszczaniem podatków, opłat lub składek na ubezpieczenie społeczne lub zdrowotne albo, że uzyskał przewidziane prawem zwolnienie, odroczenie lub rozłożenie na raty zaległych płatności lub wstrzymanie w całości wykonania decyzji właściwego organu. 12. Jeżeli w kraju pochodzenia osoby lub w kraju, w którym wykonawca ma siedzibę lub miejsce zamieszkania, nie wydaje się dokumentów, o których mowa w pkt. 9 zastępuje się je dokumentem zawierającym oświadczenie złożone przed notariuszem, właściwym organem sądowym, administracyjnym albo organem samorządu zawodowego lub gospodarczego odpowiednio kraju pochodzenie osoby lub kraju, w którym wykonawca ma siedzibę lub miejsce zamieszkania.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825283" w:rsidRPr="00825283" w:rsidRDefault="00825283" w:rsidP="00825283">
      <w:pPr>
        <w:spacing w:before="375" w:after="225" w:line="240" w:lineRule="auto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IV.2.2) Czy przeprowadzona będzie aukcja elektroniczna:</w:t>
      </w: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>tak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ZMIANY POSTANOWIEŃ ZAWARTEJ UMOWY 1. Postanowienia niniejszej umowy będą mogły zostać zmienione w stosunku do jej treści, jeżeli wystąpią następujące okoliczności : a) Wystąpi zmiana przepisów prawnych istotnych dla realizacji przedmiotu umowy i mająca wpływ na zakres lub termin wykonania przedmiotu zamówienia. b) Wystąpi przedłużenie, w stosunku do terminów określonych przepisami prawa, czasu trwania procedur administracyjnych, mających wpływ na termin wykonania przedmiotu zamówienia a nie wynikających z przyczyn leżących po stronie Wykonawcy. c) Wystąpią wyjątkowo niesprzyjające warunki atmosferyczne uniemożliwiające w okresie ich występowania, realizację przedmiotu zamówienia i mające wpływ na termin wykonania. d) Zostały ujawnione wady opracowania projektowego lub rozbieżności pomiędzy projektem budowlanym, projektem wykonawczym i przedmiarem robót, o których zamawiający nie posiadał wiedzy, a które mają wpływ na termin lub koszt realizacji przedmiotu zamówienia. e) Wystąpi sytuacja, w której wykonanie pełnego zakresu robót nie jest konieczne, a co będzie miało wpływ na zmniejszenie wynagrodzenia f) Wystąpią okoliczności niemożliwe do przewidzenia w dniu zawierania umowy wpływające bezpośrednio na możliwość wykonania umowy w terminie przewidzianym w § 2. Zmiany te będą dopuszczalne wyłącznie w takim zakresie, w jakim ukończenie zamówienia jest, lub przewiduje się, że będzie, opóźnione na skutek tych działań, a w odniesieniu do </w:t>
      </w:r>
      <w:proofErr w:type="spellStart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>ppkt</w:t>
      </w:r>
      <w:proofErr w:type="spellEnd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>. 1, 4, również z uwzględnieniem skutków finansowych. 2. Strona zainteresowana wprowadzeniem zmian przygotuje projekt Aneksu do umowy w ciągi 7 dni, a druga strona ma obowiązek ustosunkowania się do niego w ciągu 10 dni .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IV.4) INFORMACJE ADMINISTRACYJNE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www.bip.piotrkow.pl</w:t>
      </w: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Miasta Piotrkowa Trybunalskiego </w:t>
      </w:r>
      <w:proofErr w:type="spellStart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>Pasaz</w:t>
      </w:r>
      <w:proofErr w:type="spellEnd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Karola Rudowskiego 10, pok. 319 97-300 Piotrków Tryb..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26.03.2012 godzina 09:00, miejsce: Urząd Miasta Piotrkowa Trybunalskiego </w:t>
      </w:r>
      <w:proofErr w:type="spellStart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>Pasaz</w:t>
      </w:r>
      <w:proofErr w:type="spellEnd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Karola Rudowskiego 10, pok. 319 97-300 Piotrków Tryb..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projekt współfinansowany przez Unię Europejską, że </w:t>
      </w:r>
      <w:proofErr w:type="spellStart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>srodków</w:t>
      </w:r>
      <w:proofErr w:type="spellEnd"/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 xml:space="preserve"> Europejskiego Funduszu Rozwoju Regionalnego w ramach Programu Infrastruktura i Środowisko na lata 2007-2013 pn. Poprawa bezpieczeństwa ruchu drogowego w ciągu drogi krajowej nr 91 w Piotrkowie Trybunalskim..</w:t>
      </w:r>
    </w:p>
    <w:p w:rsidR="00825283" w:rsidRPr="00825283" w:rsidRDefault="00825283" w:rsidP="00825283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2528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825283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825283" w:rsidRPr="00825283" w:rsidRDefault="00825283" w:rsidP="00825283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B374BF" w:rsidRDefault="00B374BF" w:rsidP="00825283">
      <w:pPr>
        <w:spacing w:after="0" w:line="240" w:lineRule="auto"/>
      </w:pPr>
    </w:p>
    <w:sectPr w:rsidR="00B374BF" w:rsidSect="00825283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A4DC1"/>
    <w:multiLevelType w:val="multilevel"/>
    <w:tmpl w:val="47CE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28102A"/>
    <w:multiLevelType w:val="multilevel"/>
    <w:tmpl w:val="B178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471C3F"/>
    <w:multiLevelType w:val="multilevel"/>
    <w:tmpl w:val="C124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832481"/>
    <w:multiLevelType w:val="multilevel"/>
    <w:tmpl w:val="698A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5283"/>
    <w:rsid w:val="002C442B"/>
    <w:rsid w:val="007055BA"/>
    <w:rsid w:val="00825283"/>
    <w:rsid w:val="00B374BF"/>
    <w:rsid w:val="00D41AD5"/>
    <w:rsid w:val="00DD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2528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2528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25283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825283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825283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justify">
    <w:name w:val="justify"/>
    <w:basedOn w:val="Normalny"/>
    <w:rsid w:val="00825283"/>
    <w:pPr>
      <w:spacing w:after="0"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825283"/>
    <w:rPr>
      <w:rFonts w:ascii="Verdana" w:hAnsi="Verdana" w:hint="default"/>
      <w:color w:val="000000"/>
      <w:sz w:val="17"/>
      <w:szCs w:val="17"/>
    </w:rPr>
  </w:style>
  <w:style w:type="character" w:customStyle="1" w:styleId="bold1">
    <w:name w:val="bold1"/>
    <w:basedOn w:val="Domylnaczcionkaakapitu"/>
    <w:rsid w:val="008252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16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3542</Words>
  <Characters>21252</Characters>
  <Application>Microsoft Office Word</Application>
  <DocSecurity>0</DocSecurity>
  <Lines>177</Lines>
  <Paragraphs>49</Paragraphs>
  <ScaleCrop>false</ScaleCrop>
  <Company/>
  <LinksUpToDate>false</LinksUpToDate>
  <CharactersWithSpaces>24745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UM w Piotrkowie Tryb.</cp:lastModifiedBy>
  <cp:revision>2</cp:revision>
  <dcterms:created xsi:type="dcterms:W3CDTF">2012-03-09T08:33:00Z</dcterms:created>
  <dcterms:modified xsi:type="dcterms:W3CDTF">2012-03-09T08:34:00Z</dcterms:modified>
</cp:coreProperties>
</file>